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6D624">
      <w:pPr>
        <w:spacing w:line="257" w:lineRule="auto"/>
        <w:rPr>
          <w:rFonts w:ascii="Arial"/>
          <w:sz w:val="21"/>
        </w:rPr>
      </w:pPr>
    </w:p>
    <w:p w14:paraId="5A3B8B69">
      <w:pPr>
        <w:spacing w:line="257" w:lineRule="auto"/>
        <w:rPr>
          <w:rFonts w:ascii="Arial"/>
          <w:sz w:val="21"/>
        </w:rPr>
      </w:pPr>
    </w:p>
    <w:p w14:paraId="4157171C">
      <w:pPr>
        <w:spacing w:before="100" w:line="230" w:lineRule="auto"/>
        <w:ind w:left="629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</w:p>
    <w:p w14:paraId="5A0FBAA5">
      <w:pPr>
        <w:spacing w:before="37" w:line="254" w:lineRule="auto"/>
        <w:ind w:left="782" w:right="1081" w:firstLine="0"/>
        <w:jc w:val="center"/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  <w:t>2025年全国职业院校电子与信息大类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  <w:t>教师教学能力大赛</w:t>
      </w:r>
    </w:p>
    <w:p w14:paraId="2A5B6F41">
      <w:pPr>
        <w:spacing w:before="37" w:line="254" w:lineRule="auto"/>
        <w:ind w:left="782" w:right="1081" w:firstLine="0"/>
        <w:jc w:val="center"/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  <w:t>评分指标（初赛）</w:t>
      </w:r>
    </w:p>
    <w:p w14:paraId="5DFD88E0">
      <w:pPr>
        <w:spacing w:before="35"/>
      </w:pPr>
    </w:p>
    <w:tbl>
      <w:tblPr>
        <w:tblStyle w:val="8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 w14:paraId="578F7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 w14:paraId="11545EAA">
            <w:pPr>
              <w:spacing w:before="160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 w14:paraId="2E56A3F0">
            <w:pPr>
              <w:spacing w:before="161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 w14:paraId="27CA9287">
            <w:pPr>
              <w:spacing w:before="160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 w14:paraId="1072495F">
            <w:pPr>
              <w:spacing w:before="160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 w14:paraId="6D684CF5">
            <w:pPr>
              <w:spacing w:before="161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 w14:paraId="53C27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0CF0D77D">
            <w:pPr>
              <w:spacing w:line="247" w:lineRule="auto"/>
              <w:rPr>
                <w:rFonts w:ascii="Arial"/>
                <w:sz w:val="21"/>
              </w:rPr>
            </w:pPr>
          </w:p>
          <w:p w14:paraId="45954638">
            <w:pPr>
              <w:spacing w:line="247" w:lineRule="auto"/>
              <w:rPr>
                <w:rFonts w:ascii="Arial"/>
                <w:sz w:val="21"/>
              </w:rPr>
            </w:pPr>
          </w:p>
          <w:p w14:paraId="1F26DB2C">
            <w:pPr>
              <w:spacing w:line="247" w:lineRule="auto"/>
              <w:rPr>
                <w:rFonts w:ascii="Arial"/>
                <w:sz w:val="21"/>
              </w:rPr>
            </w:pPr>
          </w:p>
          <w:p w14:paraId="224A8D4D">
            <w:pPr>
              <w:spacing w:line="247" w:lineRule="auto"/>
              <w:rPr>
                <w:rFonts w:ascii="Arial"/>
                <w:sz w:val="21"/>
              </w:rPr>
            </w:pPr>
          </w:p>
          <w:p w14:paraId="3A944F5F">
            <w:pPr>
              <w:spacing w:line="247" w:lineRule="auto"/>
              <w:rPr>
                <w:rFonts w:ascii="Arial"/>
                <w:sz w:val="21"/>
              </w:rPr>
            </w:pPr>
          </w:p>
          <w:p w14:paraId="5498DFC4">
            <w:pPr>
              <w:spacing w:line="247" w:lineRule="auto"/>
              <w:rPr>
                <w:rFonts w:ascii="Arial"/>
                <w:sz w:val="21"/>
              </w:rPr>
            </w:pPr>
          </w:p>
          <w:p w14:paraId="068F324E">
            <w:pPr>
              <w:spacing w:line="248" w:lineRule="auto"/>
              <w:rPr>
                <w:rFonts w:ascii="Arial"/>
                <w:sz w:val="21"/>
              </w:rPr>
            </w:pPr>
          </w:p>
          <w:p w14:paraId="60FBF2B3">
            <w:pPr>
              <w:spacing w:line="248" w:lineRule="auto"/>
              <w:rPr>
                <w:rFonts w:ascii="Arial"/>
                <w:sz w:val="21"/>
              </w:rPr>
            </w:pPr>
          </w:p>
          <w:p w14:paraId="19E74884">
            <w:pPr>
              <w:pStyle w:val="9"/>
              <w:spacing w:before="78" w:line="228" w:lineRule="auto"/>
              <w:ind w:left="375" w:right="120" w:hanging="247"/>
            </w:pPr>
            <w:r>
              <w:rPr>
                <w:spacing w:val="-3"/>
              </w:rPr>
              <w:t>教学实施</w:t>
            </w:r>
            <w:r>
              <w:rPr>
                <w:spacing w:val="-9"/>
              </w:rPr>
              <w:t>报告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6B2221F8">
            <w:pPr>
              <w:spacing w:line="242" w:lineRule="auto"/>
              <w:rPr>
                <w:rFonts w:ascii="Arial"/>
                <w:sz w:val="21"/>
              </w:rPr>
            </w:pPr>
          </w:p>
          <w:p w14:paraId="3248C29B">
            <w:pPr>
              <w:spacing w:line="242" w:lineRule="auto"/>
              <w:rPr>
                <w:rFonts w:ascii="Arial"/>
                <w:sz w:val="21"/>
              </w:rPr>
            </w:pPr>
          </w:p>
          <w:p w14:paraId="1572A5F3">
            <w:pPr>
              <w:spacing w:line="242" w:lineRule="auto"/>
              <w:rPr>
                <w:rFonts w:ascii="Arial"/>
                <w:sz w:val="21"/>
              </w:rPr>
            </w:pPr>
          </w:p>
          <w:p w14:paraId="57F7A729">
            <w:pPr>
              <w:spacing w:line="242" w:lineRule="auto"/>
              <w:rPr>
                <w:rFonts w:ascii="Arial"/>
                <w:sz w:val="21"/>
              </w:rPr>
            </w:pPr>
          </w:p>
          <w:p w14:paraId="3800A77E">
            <w:pPr>
              <w:spacing w:line="243" w:lineRule="auto"/>
              <w:rPr>
                <w:rFonts w:ascii="Arial"/>
                <w:sz w:val="21"/>
              </w:rPr>
            </w:pPr>
          </w:p>
          <w:p w14:paraId="3C4F5422">
            <w:pPr>
              <w:spacing w:line="243" w:lineRule="auto"/>
              <w:rPr>
                <w:rFonts w:ascii="Arial"/>
                <w:sz w:val="21"/>
              </w:rPr>
            </w:pPr>
          </w:p>
          <w:p w14:paraId="33DE9C14">
            <w:pPr>
              <w:spacing w:line="243" w:lineRule="auto"/>
              <w:rPr>
                <w:rFonts w:ascii="Arial"/>
                <w:sz w:val="21"/>
              </w:rPr>
            </w:pPr>
          </w:p>
          <w:p w14:paraId="74E92036">
            <w:pPr>
              <w:spacing w:line="243" w:lineRule="auto"/>
              <w:rPr>
                <w:rFonts w:ascii="Arial"/>
                <w:sz w:val="21"/>
              </w:rPr>
            </w:pPr>
          </w:p>
          <w:p w14:paraId="4A3094F3">
            <w:pPr>
              <w:spacing w:line="243" w:lineRule="auto"/>
              <w:rPr>
                <w:rFonts w:ascii="Arial"/>
                <w:sz w:val="21"/>
              </w:rPr>
            </w:pPr>
          </w:p>
          <w:p w14:paraId="5E43627A">
            <w:pPr>
              <w:spacing w:before="69" w:line="188" w:lineRule="auto"/>
              <w:ind w:left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</w:t>
            </w:r>
          </w:p>
        </w:tc>
        <w:tc>
          <w:tcPr>
            <w:tcW w:w="1740" w:type="dxa"/>
            <w:vAlign w:val="top"/>
          </w:tcPr>
          <w:p w14:paraId="53B3323C">
            <w:pPr>
              <w:pStyle w:val="9"/>
              <w:spacing w:before="191" w:line="232" w:lineRule="auto"/>
              <w:ind w:left="111" w:right="107" w:firstLine="19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教学理念先</w:t>
            </w:r>
            <w:r>
              <w:rPr>
                <w:spacing w:val="12"/>
              </w:rPr>
              <w:t>进，教学设计</w:t>
            </w:r>
            <w:r>
              <w:rPr>
                <w:spacing w:val="-3"/>
              </w:rPr>
              <w:t>科学合理</w:t>
            </w:r>
          </w:p>
        </w:tc>
        <w:tc>
          <w:tcPr>
            <w:tcW w:w="9381" w:type="dxa"/>
            <w:vAlign w:val="top"/>
          </w:tcPr>
          <w:p w14:paraId="59749E1D">
            <w:pPr>
              <w:pStyle w:val="9"/>
              <w:spacing w:before="37" w:line="228" w:lineRule="auto"/>
              <w:ind w:left="129" w:right="31" w:firstLine="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教育思想和教学理念先进，落实立德树人、德技并修、工学结</w:t>
            </w:r>
            <w:r>
              <w:rPr>
                <w:spacing w:val="-3"/>
              </w:rPr>
              <w:t>合，遵循职业教育规律、</w:t>
            </w:r>
            <w:r>
              <w:rPr>
                <w:spacing w:val="-1"/>
              </w:rPr>
              <w:t>学生认知规律和技术技能人才成长规律，反映日常教学实际。</w:t>
            </w:r>
          </w:p>
          <w:p w14:paraId="3BF7119E">
            <w:pPr>
              <w:pStyle w:val="9"/>
              <w:spacing w:before="29" w:line="223" w:lineRule="auto"/>
              <w:ind w:left="114" w:right="104" w:hanging="4"/>
            </w:pPr>
            <w:r>
              <w:rPr>
                <w:rFonts w:ascii="Times New Roman" w:hAnsi="Times New Roman" w:eastAsia="Times New Roman" w:cs="Times New Roman"/>
                <w:spacing w:val="3"/>
              </w:rPr>
              <w:t>2.</w:t>
            </w:r>
            <w:r>
              <w:rPr>
                <w:spacing w:val="3"/>
              </w:rPr>
              <w:t>课程结构以及参赛模块表述清晰，符合层次</w:t>
            </w:r>
            <w:r>
              <w:rPr>
                <w:spacing w:val="2"/>
              </w:rPr>
              <w:t>定位；课程模块化设计、教学模式与策略</w:t>
            </w:r>
            <w:r>
              <w:rPr>
                <w:spacing w:val="-2"/>
              </w:rPr>
              <w:t>设计科学合理。</w:t>
            </w:r>
          </w:p>
        </w:tc>
        <w:tc>
          <w:tcPr>
            <w:tcW w:w="824" w:type="dxa"/>
            <w:vAlign w:val="top"/>
          </w:tcPr>
          <w:p w14:paraId="3541776E">
            <w:pPr>
              <w:spacing w:line="471" w:lineRule="auto"/>
              <w:rPr>
                <w:rFonts w:ascii="Arial"/>
                <w:sz w:val="21"/>
              </w:rPr>
            </w:pPr>
          </w:p>
          <w:p w14:paraId="126DFB54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397A6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262B561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 w14:paraId="0BBA630F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7EFA7899">
            <w:pPr>
              <w:spacing w:line="421" w:lineRule="auto"/>
              <w:rPr>
                <w:rFonts w:ascii="Arial"/>
                <w:sz w:val="21"/>
              </w:rPr>
            </w:pPr>
          </w:p>
          <w:p w14:paraId="538C9D93">
            <w:pPr>
              <w:pStyle w:val="9"/>
              <w:spacing w:before="78" w:line="234" w:lineRule="auto"/>
              <w:ind w:left="112" w:right="107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教学实施以</w:t>
            </w:r>
            <w:r>
              <w:rPr>
                <w:spacing w:val="12"/>
              </w:rPr>
              <w:t>生为本，落实教学设计，教</w:t>
            </w:r>
            <w:r>
              <w:rPr>
                <w:spacing w:val="-3"/>
              </w:rPr>
              <w:t>学有创新</w:t>
            </w:r>
          </w:p>
        </w:tc>
        <w:tc>
          <w:tcPr>
            <w:tcW w:w="9381" w:type="dxa"/>
            <w:vAlign w:val="top"/>
          </w:tcPr>
          <w:p w14:paraId="41D588C6">
            <w:pPr>
              <w:pStyle w:val="9"/>
              <w:spacing w:before="36" w:line="232" w:lineRule="auto"/>
              <w:ind w:left="129" w:right="102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按照教学设计实施教学，关注突出教学重点、突破教学难点，针对学习和实践反馈及</w:t>
            </w:r>
            <w:r>
              <w:rPr>
                <w:spacing w:val="1"/>
              </w:rPr>
              <w:t>时调整教学，突出学生中心，实行因材施教；专业</w:t>
            </w:r>
            <w:r>
              <w:t>课程要落实理实一体化，强调知行合</w:t>
            </w:r>
            <w:r>
              <w:rPr>
                <w:spacing w:val="-1"/>
              </w:rPr>
              <w:t>一；针对不同生源特点，体现灵活的教学组织</w:t>
            </w:r>
            <w:r>
              <w:rPr>
                <w:spacing w:val="-2"/>
              </w:rPr>
              <w:t>形式。</w:t>
            </w:r>
          </w:p>
          <w:p w14:paraId="4FA51D67">
            <w:pPr>
              <w:pStyle w:val="9"/>
              <w:spacing w:before="29" w:line="228" w:lineRule="auto"/>
              <w:ind w:left="124" w:right="104" w:hanging="15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教学策略有效、教学组织有序、教学环境真实</w:t>
            </w:r>
            <w:r>
              <w:rPr>
                <w:spacing w:val="2"/>
              </w:rPr>
              <w:t>、教学资源有用、教学互动深入、教学</w:t>
            </w:r>
            <w:r>
              <w:rPr>
                <w:spacing w:val="-1"/>
              </w:rPr>
              <w:t>气氛生动，学生学有所得，全面关注教师教与学生学的行为。</w:t>
            </w:r>
          </w:p>
          <w:p w14:paraId="1424C748">
            <w:pPr>
              <w:pStyle w:val="9"/>
              <w:spacing w:before="29" w:line="222" w:lineRule="auto"/>
              <w:ind w:left="115" w:right="48" w:firstLine="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在落实国家教学标准、推进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三教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改革、以生为本、课程思政、教学内容、教学组织、</w:t>
            </w:r>
            <w:r>
              <w:t>教法学法、技术应用、教学评价等方面有所创新，具</w:t>
            </w:r>
            <w:r>
              <w:rPr>
                <w:spacing w:val="-1"/>
              </w:rPr>
              <w:t>有较大借鉴和推广价值。</w:t>
            </w:r>
          </w:p>
        </w:tc>
        <w:tc>
          <w:tcPr>
            <w:tcW w:w="824" w:type="dxa"/>
            <w:vAlign w:val="top"/>
          </w:tcPr>
          <w:p w14:paraId="0694E341">
            <w:pPr>
              <w:spacing w:line="312" w:lineRule="auto"/>
              <w:rPr>
                <w:rFonts w:ascii="Arial"/>
                <w:sz w:val="21"/>
              </w:rPr>
            </w:pPr>
          </w:p>
          <w:p w14:paraId="7298CB8C">
            <w:pPr>
              <w:spacing w:line="312" w:lineRule="auto"/>
              <w:rPr>
                <w:rFonts w:ascii="Arial"/>
                <w:sz w:val="21"/>
              </w:rPr>
            </w:pPr>
          </w:p>
          <w:p w14:paraId="79C56368">
            <w:pPr>
              <w:spacing w:line="313" w:lineRule="auto"/>
              <w:rPr>
                <w:rFonts w:ascii="Arial"/>
                <w:sz w:val="21"/>
              </w:rPr>
            </w:pPr>
          </w:p>
          <w:p w14:paraId="3B2CD4FC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1E182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2879A7B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690E68DA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7C262C54">
            <w:pPr>
              <w:pStyle w:val="9"/>
              <w:spacing w:before="39" w:line="231" w:lineRule="auto"/>
              <w:ind w:left="110" w:right="107" w:firstLine="2"/>
              <w:jc w:val="both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学生学习效</w:t>
            </w:r>
            <w:r>
              <w:rPr>
                <w:spacing w:val="12"/>
              </w:rPr>
              <w:t>果突出，与教学内容、活动</w:t>
            </w:r>
            <w:r>
              <w:rPr>
                <w:spacing w:val="-2"/>
              </w:rPr>
              <w:t>关联性强</w:t>
            </w:r>
          </w:p>
        </w:tc>
        <w:tc>
          <w:tcPr>
            <w:tcW w:w="9381" w:type="dxa"/>
            <w:vAlign w:val="top"/>
          </w:tcPr>
          <w:p w14:paraId="3AE6D2FD">
            <w:pPr>
              <w:pStyle w:val="9"/>
              <w:spacing w:before="40" w:line="228" w:lineRule="auto"/>
              <w:ind w:left="116" w:right="104"/>
            </w:pPr>
            <w:r>
              <w:rPr>
                <w:rFonts w:ascii="Times New Roman" w:hAnsi="Times New Roman" w:eastAsia="Times New Roman" w:cs="Times New Roman"/>
                <w:spacing w:val="2"/>
              </w:rPr>
              <w:t>6.</w:t>
            </w:r>
            <w:r>
              <w:rPr>
                <w:spacing w:val="2"/>
              </w:rPr>
              <w:t>关注学生学习行为的数据采集，围绕教学目标全面评价学生的整体学习状态及个体发</w:t>
            </w:r>
            <w:r>
              <w:t>展水平，反映学生核心素养或思想政治素质、职业综</w:t>
            </w:r>
            <w:r>
              <w:rPr>
                <w:spacing w:val="-1"/>
              </w:rPr>
              <w:t>合素养的发展与提升情况。</w:t>
            </w:r>
          </w:p>
          <w:p w14:paraId="1820617E">
            <w:pPr>
              <w:pStyle w:val="9"/>
              <w:spacing w:before="28" w:line="223" w:lineRule="auto"/>
              <w:ind w:left="121" w:right="164" w:hanging="7"/>
            </w:pPr>
            <w:r>
              <w:rPr>
                <w:rFonts w:ascii="Times New Roman" w:hAnsi="Times New Roman" w:eastAsia="Times New Roman" w:cs="Times New Roman"/>
                <w:spacing w:val="1"/>
              </w:rPr>
              <w:t>7.</w:t>
            </w:r>
            <w:r>
              <w:rPr>
                <w:spacing w:val="1"/>
              </w:rPr>
              <w:t>学生学习成效应与学情分析、教学目标、教学策略、教学实施、教学评价紧密</w:t>
            </w:r>
            <w:r>
              <w:t>关联，</w:t>
            </w:r>
            <w:r>
              <w:rPr>
                <w:spacing w:val="-4"/>
              </w:rPr>
              <w:t>真实有据。</w:t>
            </w:r>
          </w:p>
        </w:tc>
        <w:tc>
          <w:tcPr>
            <w:tcW w:w="824" w:type="dxa"/>
            <w:vAlign w:val="top"/>
          </w:tcPr>
          <w:p w14:paraId="5488C0D1">
            <w:pPr>
              <w:spacing w:line="475" w:lineRule="auto"/>
              <w:rPr>
                <w:rFonts w:ascii="Arial"/>
                <w:sz w:val="21"/>
              </w:rPr>
            </w:pPr>
          </w:p>
          <w:p w14:paraId="50D44F9B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</w:tbl>
    <w:p w14:paraId="65B5CFFE">
      <w:pPr>
        <w:rPr>
          <w:rFonts w:ascii="Arial"/>
          <w:sz w:val="21"/>
        </w:rPr>
      </w:pPr>
    </w:p>
    <w:p w14:paraId="776436E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386" w:bottom="1804" w:left="1498" w:header="0" w:footer="1588" w:gutter="0"/>
          <w:pgNumType w:fmt="decimal"/>
          <w:cols w:space="720" w:num="1"/>
        </w:sectPr>
      </w:pPr>
    </w:p>
    <w:tbl>
      <w:tblPr>
        <w:tblStyle w:val="8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 w14:paraId="0D37A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 w14:paraId="546BC747">
            <w:pPr>
              <w:spacing w:before="161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 w14:paraId="3B631719">
            <w:pPr>
              <w:spacing w:before="162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 w14:paraId="6A669E7C">
            <w:pPr>
              <w:spacing w:before="16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 w14:paraId="5758D780">
            <w:pPr>
              <w:spacing w:before="161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 w14:paraId="2229C3B7">
            <w:pPr>
              <w:spacing w:before="162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 w14:paraId="15883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454A0FC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08A67BB5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3F750E08">
            <w:pPr>
              <w:pStyle w:val="9"/>
              <w:spacing w:before="50" w:line="233" w:lineRule="auto"/>
              <w:ind w:left="107" w:right="107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4.</w:t>
            </w:r>
            <w:r>
              <w:rPr>
                <w:spacing w:val="14"/>
              </w:rPr>
              <w:t>教学反思深</w:t>
            </w:r>
            <w:r>
              <w:rPr>
                <w:spacing w:val="3"/>
              </w:rPr>
              <w:t>刻，改进举措</w:t>
            </w:r>
            <w:r>
              <w:rPr>
                <w:spacing w:val="13"/>
              </w:rPr>
              <w:t>针对性强、扎</w:t>
            </w:r>
            <w:r>
              <w:rPr>
                <w:spacing w:val="-2"/>
              </w:rPr>
              <w:t>实有效</w:t>
            </w:r>
          </w:p>
        </w:tc>
        <w:tc>
          <w:tcPr>
            <w:tcW w:w="9381" w:type="dxa"/>
            <w:vAlign w:val="top"/>
          </w:tcPr>
          <w:p w14:paraId="1CD67867">
            <w:pPr>
              <w:pStyle w:val="9"/>
              <w:spacing w:before="200" w:line="232" w:lineRule="auto"/>
              <w:ind w:left="120" w:right="31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总结在更新教育理念、落实课程思政、优化教学内容、创新教学模式、转变教师角色、</w:t>
            </w:r>
            <w:r>
              <w:rPr>
                <w:spacing w:val="1"/>
              </w:rPr>
              <w:t>改进教学评价、运用信息技术、培育数字素养等方面的改革与创新。深</w:t>
            </w:r>
            <w:r>
              <w:t>入思考在教学设计、教学实施、教学评价过程中的不足，改进</w:t>
            </w:r>
            <w:r>
              <w:rPr>
                <w:spacing w:val="-1"/>
              </w:rPr>
              <w:t>措施针对性强，切实可行、行之有效。</w:t>
            </w:r>
          </w:p>
        </w:tc>
        <w:tc>
          <w:tcPr>
            <w:tcW w:w="824" w:type="dxa"/>
            <w:vAlign w:val="top"/>
          </w:tcPr>
          <w:p w14:paraId="37980873">
            <w:pPr>
              <w:spacing w:line="242" w:lineRule="auto"/>
              <w:rPr>
                <w:rFonts w:ascii="Arial"/>
                <w:sz w:val="21"/>
              </w:rPr>
            </w:pPr>
          </w:p>
          <w:p w14:paraId="75D9F415">
            <w:pPr>
              <w:spacing w:line="242" w:lineRule="auto"/>
              <w:rPr>
                <w:rFonts w:ascii="Arial"/>
                <w:sz w:val="21"/>
              </w:rPr>
            </w:pPr>
          </w:p>
          <w:p w14:paraId="0996651A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78BEA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022A461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69F998B0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620E87A5">
            <w:pPr>
              <w:pStyle w:val="9"/>
              <w:spacing w:before="37" w:line="231" w:lineRule="auto"/>
              <w:ind w:left="110" w:right="34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5.</w:t>
            </w:r>
            <w:r>
              <w:rPr>
                <w:spacing w:val="12"/>
              </w:rPr>
              <w:t>报告系统性</w:t>
            </w:r>
            <w:r>
              <w:rPr>
                <w:spacing w:val="-13"/>
              </w:rPr>
              <w:t>强，行文规范、</w:t>
            </w:r>
            <w:r>
              <w:rPr>
                <w:spacing w:val="12"/>
              </w:rPr>
              <w:t>逻辑严谨、符</w:t>
            </w:r>
            <w:r>
              <w:rPr>
                <w:spacing w:val="-3"/>
              </w:rPr>
              <w:t>合实际</w:t>
            </w:r>
          </w:p>
        </w:tc>
        <w:tc>
          <w:tcPr>
            <w:tcW w:w="9381" w:type="dxa"/>
            <w:vAlign w:val="top"/>
          </w:tcPr>
          <w:p w14:paraId="7978C170">
            <w:pPr>
              <w:pStyle w:val="9"/>
              <w:spacing w:before="37" w:line="229" w:lineRule="auto"/>
              <w:ind w:left="136" w:right="102" w:hanging="21"/>
            </w:pPr>
            <w:r>
              <w:rPr>
                <w:rFonts w:ascii="Times New Roman" w:hAnsi="Times New Roman" w:eastAsia="Times New Roman" w:cs="Times New Roman"/>
                <w:spacing w:val="3"/>
              </w:rPr>
              <w:t>9.</w:t>
            </w:r>
            <w:r>
              <w:rPr>
                <w:spacing w:val="3"/>
              </w:rPr>
              <w:t>全面真实、结构清晰、语言精练、逻辑</w:t>
            </w:r>
            <w:r>
              <w:rPr>
                <w:spacing w:val="2"/>
              </w:rPr>
              <w:t>严谨、有理有据、详略得当，充分体现教学团</w:t>
            </w:r>
            <w:r>
              <w:rPr>
                <w:spacing w:val="-2"/>
              </w:rPr>
              <w:t>队对日常教学的学术研究和实践探索。</w:t>
            </w:r>
          </w:p>
          <w:p w14:paraId="6404EB4D">
            <w:pPr>
              <w:pStyle w:val="9"/>
              <w:spacing w:before="26" w:line="223" w:lineRule="auto"/>
              <w:ind w:left="119" w:right="41" w:firstLine="13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10.</w:t>
            </w:r>
            <w:r>
              <w:rPr>
                <w:spacing w:val="-5"/>
              </w:rPr>
              <w:t>符合字数、图片要求。报告内容与其它文档材料、</w:t>
            </w:r>
            <w:r>
              <w:rPr>
                <w:spacing w:val="-6"/>
              </w:rPr>
              <w:t>视频资料内容高度一致，关联紧密，</w:t>
            </w:r>
            <w:r>
              <w:rPr>
                <w:spacing w:val="-4"/>
              </w:rPr>
              <w:t>不虚夸。</w:t>
            </w:r>
          </w:p>
        </w:tc>
        <w:tc>
          <w:tcPr>
            <w:tcW w:w="824" w:type="dxa"/>
            <w:vAlign w:val="top"/>
          </w:tcPr>
          <w:p w14:paraId="0AF99496">
            <w:pPr>
              <w:spacing w:line="472" w:lineRule="auto"/>
              <w:rPr>
                <w:rFonts w:ascii="Arial"/>
                <w:sz w:val="21"/>
              </w:rPr>
            </w:pPr>
          </w:p>
          <w:p w14:paraId="7BAFDD27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6E3A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3CD09268">
            <w:pPr>
              <w:spacing w:line="266" w:lineRule="auto"/>
              <w:rPr>
                <w:rFonts w:ascii="Arial"/>
                <w:sz w:val="21"/>
              </w:rPr>
            </w:pPr>
          </w:p>
          <w:p w14:paraId="36EEE1E5">
            <w:pPr>
              <w:spacing w:line="266" w:lineRule="auto"/>
              <w:rPr>
                <w:rFonts w:ascii="Arial"/>
                <w:sz w:val="21"/>
              </w:rPr>
            </w:pPr>
          </w:p>
          <w:p w14:paraId="2742B076">
            <w:pPr>
              <w:spacing w:line="267" w:lineRule="auto"/>
              <w:rPr>
                <w:rFonts w:ascii="Arial"/>
                <w:sz w:val="21"/>
              </w:rPr>
            </w:pPr>
          </w:p>
          <w:p w14:paraId="73624AE4">
            <w:pPr>
              <w:spacing w:line="267" w:lineRule="auto"/>
              <w:rPr>
                <w:rFonts w:ascii="Arial"/>
                <w:sz w:val="21"/>
              </w:rPr>
            </w:pPr>
          </w:p>
          <w:p w14:paraId="1C83EFB6">
            <w:pPr>
              <w:spacing w:line="267" w:lineRule="auto"/>
              <w:rPr>
                <w:rFonts w:ascii="Arial"/>
                <w:sz w:val="21"/>
              </w:rPr>
            </w:pPr>
          </w:p>
          <w:p w14:paraId="0109A4B3">
            <w:pPr>
              <w:spacing w:line="267" w:lineRule="auto"/>
              <w:rPr>
                <w:rFonts w:ascii="Arial"/>
                <w:sz w:val="21"/>
              </w:rPr>
            </w:pPr>
          </w:p>
          <w:p w14:paraId="59D15525">
            <w:pPr>
              <w:spacing w:line="267" w:lineRule="auto"/>
              <w:rPr>
                <w:rFonts w:ascii="Arial"/>
                <w:sz w:val="21"/>
              </w:rPr>
            </w:pPr>
          </w:p>
          <w:p w14:paraId="26BD916D">
            <w:pPr>
              <w:pStyle w:val="9"/>
              <w:spacing w:before="78" w:line="218" w:lineRule="auto"/>
              <w:ind w:left="368"/>
            </w:pPr>
            <w:r>
              <w:rPr>
                <w:spacing w:val="-5"/>
              </w:rPr>
              <w:t>教案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720DF1D1">
            <w:pPr>
              <w:spacing w:line="273" w:lineRule="auto"/>
              <w:rPr>
                <w:rFonts w:ascii="Arial"/>
                <w:sz w:val="21"/>
              </w:rPr>
            </w:pPr>
          </w:p>
          <w:p w14:paraId="4E3269FD">
            <w:pPr>
              <w:spacing w:line="273" w:lineRule="auto"/>
              <w:rPr>
                <w:rFonts w:ascii="Arial"/>
                <w:sz w:val="21"/>
              </w:rPr>
            </w:pPr>
          </w:p>
          <w:p w14:paraId="52A8A3DA">
            <w:pPr>
              <w:spacing w:line="274" w:lineRule="auto"/>
              <w:rPr>
                <w:rFonts w:ascii="Arial"/>
                <w:sz w:val="21"/>
              </w:rPr>
            </w:pPr>
          </w:p>
          <w:p w14:paraId="21086876">
            <w:pPr>
              <w:spacing w:line="274" w:lineRule="auto"/>
              <w:rPr>
                <w:rFonts w:ascii="Arial"/>
                <w:sz w:val="21"/>
              </w:rPr>
            </w:pPr>
          </w:p>
          <w:p w14:paraId="1B24B957">
            <w:pPr>
              <w:spacing w:line="274" w:lineRule="auto"/>
              <w:rPr>
                <w:rFonts w:ascii="Arial"/>
                <w:sz w:val="21"/>
              </w:rPr>
            </w:pPr>
          </w:p>
          <w:p w14:paraId="2E48B568">
            <w:pPr>
              <w:spacing w:line="274" w:lineRule="auto"/>
              <w:rPr>
                <w:rFonts w:ascii="Arial"/>
                <w:sz w:val="21"/>
              </w:rPr>
            </w:pPr>
          </w:p>
          <w:p w14:paraId="443685B8">
            <w:pPr>
              <w:spacing w:line="274" w:lineRule="auto"/>
              <w:rPr>
                <w:rFonts w:ascii="Arial"/>
                <w:sz w:val="21"/>
              </w:rPr>
            </w:pPr>
          </w:p>
          <w:p w14:paraId="2A14C768">
            <w:pPr>
              <w:spacing w:before="69" w:line="188" w:lineRule="auto"/>
              <w:ind w:left="28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40" w:type="dxa"/>
            <w:vAlign w:val="top"/>
          </w:tcPr>
          <w:p w14:paraId="01637657">
            <w:pPr>
              <w:pStyle w:val="9"/>
              <w:spacing w:before="196" w:line="231" w:lineRule="auto"/>
              <w:ind w:left="116" w:right="44" w:firstLine="14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教学要素完</w:t>
            </w:r>
            <w:r>
              <w:rPr>
                <w:spacing w:val="-16"/>
              </w:rPr>
              <w:t>整，版式规范，</w:t>
            </w:r>
            <w:r>
              <w:rPr>
                <w:spacing w:val="-4"/>
              </w:rPr>
              <w:t>详略得当</w:t>
            </w:r>
          </w:p>
        </w:tc>
        <w:tc>
          <w:tcPr>
            <w:tcW w:w="9381" w:type="dxa"/>
            <w:vAlign w:val="top"/>
          </w:tcPr>
          <w:p w14:paraId="75C5FB27">
            <w:pPr>
              <w:pStyle w:val="9"/>
              <w:spacing w:before="37" w:line="231" w:lineRule="auto"/>
              <w:ind w:left="110" w:right="41" w:firstLine="23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每份教案的任务目标、学时、授课时间与课程标准（某班的授课计划表）相一致</w:t>
            </w:r>
            <w:r>
              <w:rPr>
                <w:spacing w:val="1"/>
              </w:rPr>
              <w:t>，教学基本要素完整、简明，侧重体现具体教学内</w:t>
            </w:r>
            <w:r>
              <w:t>容及处理、教学活动及安排，详略得当。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若干课次的几份教案之间关联、衔接、有差异。教案与课程标准、视频资料关联紧密，高度一致。</w:t>
            </w:r>
          </w:p>
        </w:tc>
        <w:tc>
          <w:tcPr>
            <w:tcW w:w="824" w:type="dxa"/>
            <w:vAlign w:val="top"/>
          </w:tcPr>
          <w:p w14:paraId="182A941A">
            <w:pPr>
              <w:spacing w:line="473" w:lineRule="auto"/>
              <w:rPr>
                <w:rFonts w:ascii="Arial"/>
                <w:sz w:val="21"/>
              </w:rPr>
            </w:pPr>
          </w:p>
          <w:p w14:paraId="68CC3C16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45D83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1DA24BE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 w14:paraId="7F73A7D5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1B09C44B">
            <w:pPr>
              <w:pStyle w:val="9"/>
              <w:spacing w:before="42" w:line="232" w:lineRule="auto"/>
              <w:ind w:left="122" w:right="107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课程思政系</w:t>
            </w:r>
            <w:r>
              <w:rPr>
                <w:spacing w:val="10"/>
              </w:rPr>
              <w:t>统设计，有机融入，培养学生的职业综合</w:t>
            </w:r>
            <w:r>
              <w:rPr>
                <w:spacing w:val="-10"/>
              </w:rPr>
              <w:t>素养</w:t>
            </w:r>
          </w:p>
        </w:tc>
        <w:tc>
          <w:tcPr>
            <w:tcW w:w="9381" w:type="dxa"/>
            <w:vAlign w:val="top"/>
          </w:tcPr>
          <w:p w14:paraId="73662ED6">
            <w:pPr>
              <w:pStyle w:val="9"/>
              <w:spacing w:before="196" w:line="233" w:lineRule="auto"/>
              <w:ind w:left="117" w:right="102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落实课程思政与思政课程同向同行，联系时代发展和社会生活，结合课程特点、思维</w:t>
            </w:r>
            <w:r>
              <w:rPr>
                <w:spacing w:val="1"/>
              </w:rPr>
              <w:t>方法和价值理念，挖掘提炼专业知识体系中所蕴含的思想价值和精神内涵，有</w:t>
            </w:r>
            <w:r>
              <w:t>机融入课</w:t>
            </w:r>
            <w:r>
              <w:rPr>
                <w:spacing w:val="1"/>
              </w:rPr>
              <w:t>程教学，融入劳动教育、美育内容，培养学生科学精神、工匠精神、文化</w:t>
            </w:r>
            <w:r>
              <w:t>素质、创新意</w:t>
            </w:r>
            <w:r>
              <w:rPr>
                <w:spacing w:val="-1"/>
              </w:rPr>
              <w:t>识、数字素养和终身学习能力。</w:t>
            </w:r>
          </w:p>
        </w:tc>
        <w:tc>
          <w:tcPr>
            <w:tcW w:w="824" w:type="dxa"/>
            <w:vAlign w:val="top"/>
          </w:tcPr>
          <w:p w14:paraId="6016DDFE">
            <w:pPr>
              <w:spacing w:line="315" w:lineRule="auto"/>
              <w:rPr>
                <w:rFonts w:ascii="Arial"/>
                <w:sz w:val="21"/>
              </w:rPr>
            </w:pPr>
          </w:p>
          <w:p w14:paraId="48051E74">
            <w:pPr>
              <w:spacing w:line="315" w:lineRule="auto"/>
              <w:rPr>
                <w:rFonts w:ascii="Arial"/>
                <w:sz w:val="21"/>
              </w:rPr>
            </w:pPr>
          </w:p>
          <w:p w14:paraId="43D95F39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6BFEA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55E2D18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4F4AA503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50B6AFAE">
            <w:pPr>
              <w:pStyle w:val="9"/>
              <w:spacing w:before="238" w:line="232" w:lineRule="auto"/>
              <w:ind w:left="117" w:right="107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学情分析精准聚焦，教学</w:t>
            </w:r>
            <w:r>
              <w:rPr>
                <w:spacing w:val="-3"/>
              </w:rPr>
              <w:t>目标可评可测</w:t>
            </w:r>
          </w:p>
        </w:tc>
        <w:tc>
          <w:tcPr>
            <w:tcW w:w="9381" w:type="dxa"/>
            <w:vAlign w:val="top"/>
          </w:tcPr>
          <w:p w14:paraId="0F2EB340">
            <w:pPr>
              <w:pStyle w:val="9"/>
              <w:spacing w:before="84" w:line="231" w:lineRule="auto"/>
              <w:ind w:left="117" w:right="102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每份专业课教案客观分析学生的知识和技能基</w:t>
            </w:r>
            <w:r>
              <w:rPr>
                <w:spacing w:val="2"/>
              </w:rPr>
              <w:t>础、认知和实践能力、学习特点等，公</w:t>
            </w:r>
            <w:r>
              <w:t>共基础课分析学生的知识基础、认知能力、学习特点</w:t>
            </w:r>
            <w:r>
              <w:rPr>
                <w:spacing w:val="-1"/>
              </w:rPr>
              <w:t>和专业特性，以信息手段和数据支撑详实反映学生整体情况与个体差异，准确预判教学难点。</w:t>
            </w:r>
          </w:p>
          <w:p w14:paraId="6F8EE694">
            <w:pPr>
              <w:pStyle w:val="9"/>
              <w:spacing w:before="29" w:line="215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教学目标具体清晰、相互关联、逐渐递进、重点突出、可评可测。</w:t>
            </w:r>
          </w:p>
        </w:tc>
        <w:tc>
          <w:tcPr>
            <w:tcW w:w="824" w:type="dxa"/>
            <w:vAlign w:val="top"/>
          </w:tcPr>
          <w:p w14:paraId="3DA1B539">
            <w:pPr>
              <w:spacing w:line="258" w:lineRule="auto"/>
              <w:rPr>
                <w:rFonts w:ascii="Arial"/>
                <w:sz w:val="21"/>
              </w:rPr>
            </w:pPr>
          </w:p>
          <w:p w14:paraId="7CACE465">
            <w:pPr>
              <w:spacing w:line="259" w:lineRule="auto"/>
              <w:rPr>
                <w:rFonts w:ascii="Arial"/>
                <w:sz w:val="21"/>
              </w:rPr>
            </w:pPr>
          </w:p>
          <w:p w14:paraId="151F325F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</w:tbl>
    <w:p w14:paraId="3AB1C71F">
      <w:pPr>
        <w:rPr>
          <w:rFonts w:ascii="Arial"/>
          <w:sz w:val="21"/>
        </w:rPr>
      </w:pPr>
    </w:p>
    <w:p w14:paraId="044F316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386" w:bottom="1804" w:left="1498" w:header="0" w:footer="1588" w:gutter="0"/>
          <w:pgNumType w:fmt="decimal"/>
          <w:cols w:space="720" w:num="1"/>
        </w:sectPr>
      </w:pPr>
    </w:p>
    <w:tbl>
      <w:tblPr>
        <w:tblStyle w:val="8"/>
        <w:tblW w:w="13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798"/>
        <w:gridCol w:w="1740"/>
        <w:gridCol w:w="9381"/>
        <w:gridCol w:w="824"/>
      </w:tblGrid>
      <w:tr w14:paraId="28881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 w14:paraId="5D91098D">
            <w:pPr>
              <w:spacing w:before="161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 w14:paraId="635781A0">
            <w:pPr>
              <w:spacing w:before="162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 w14:paraId="13207575">
            <w:pPr>
              <w:spacing w:before="16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 w14:paraId="651112E3">
            <w:pPr>
              <w:spacing w:before="161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 w14:paraId="0D68B78A">
            <w:pPr>
              <w:spacing w:before="162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 w14:paraId="24BB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616081E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57C0C929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68F22AD1">
            <w:pPr>
              <w:spacing w:line="422" w:lineRule="auto"/>
              <w:rPr>
                <w:rFonts w:ascii="Arial"/>
                <w:sz w:val="21"/>
              </w:rPr>
            </w:pPr>
          </w:p>
          <w:p w14:paraId="2B1EC7B6">
            <w:pPr>
              <w:pStyle w:val="9"/>
              <w:spacing w:before="78" w:line="232" w:lineRule="auto"/>
              <w:ind w:left="118" w:right="107" w:hanging="1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spacing w:val="4"/>
              </w:rPr>
              <w:t>教学内容科</w:t>
            </w:r>
            <w:r>
              <w:rPr>
                <w:spacing w:val="11"/>
              </w:rPr>
              <w:t>学严谨，教学</w:t>
            </w:r>
            <w:r>
              <w:rPr>
                <w:spacing w:val="-3"/>
              </w:rPr>
              <w:t>策略运用恰当</w:t>
            </w:r>
          </w:p>
        </w:tc>
        <w:tc>
          <w:tcPr>
            <w:tcW w:w="9381" w:type="dxa"/>
            <w:vAlign w:val="top"/>
          </w:tcPr>
          <w:p w14:paraId="3EC93974">
            <w:pPr>
              <w:pStyle w:val="9"/>
              <w:spacing w:before="190" w:line="232" w:lineRule="auto"/>
              <w:ind w:left="127" w:right="104" w:hanging="11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6.</w:t>
            </w:r>
            <w:r>
              <w:rPr>
                <w:spacing w:val="2"/>
              </w:rPr>
              <w:t>教学内容对接新方法、新技术、新工艺、新标准，落实书证融通，有效支撑教学目标</w:t>
            </w:r>
            <w:r>
              <w:rPr>
                <w:spacing w:val="-1"/>
              </w:rPr>
              <w:t>实现，内容选择科学严谨、容量适度，安排合理、衔接有序、结构清晰，凸显职业教育类型特色；实习实训内容与专业课程教学内容匹配，强化核心技术技能训练。</w:t>
            </w:r>
          </w:p>
          <w:p w14:paraId="1E11102F">
            <w:pPr>
              <w:pStyle w:val="9"/>
              <w:spacing w:before="29" w:line="229" w:lineRule="auto"/>
              <w:ind w:left="122" w:right="38" w:hanging="8"/>
            </w:pPr>
            <w:r>
              <w:rPr>
                <w:rFonts w:ascii="Times New Roman" w:hAnsi="Times New Roman" w:eastAsia="Times New Roman" w:cs="Times New Roman"/>
                <w:spacing w:val="2"/>
              </w:rPr>
              <w:t>7.</w:t>
            </w:r>
            <w:r>
              <w:rPr>
                <w:spacing w:val="2"/>
              </w:rPr>
              <w:t>教学设计科学合理，教学过程系统优化，流程环节构思得当，技术应用预想合理，方</w:t>
            </w:r>
            <w:r>
              <w:rPr>
                <w:spacing w:val="-4"/>
              </w:rPr>
              <w:t>法手段设计恰当，评价考核科学有效，突出项目式、任务式、案例式、情境化教学方式。</w:t>
            </w:r>
          </w:p>
        </w:tc>
        <w:tc>
          <w:tcPr>
            <w:tcW w:w="824" w:type="dxa"/>
            <w:vAlign w:val="top"/>
          </w:tcPr>
          <w:p w14:paraId="329A120C">
            <w:pPr>
              <w:spacing w:line="260" w:lineRule="auto"/>
              <w:rPr>
                <w:rFonts w:ascii="Arial"/>
                <w:sz w:val="21"/>
              </w:rPr>
            </w:pPr>
          </w:p>
          <w:p w14:paraId="58E37647">
            <w:pPr>
              <w:spacing w:line="260" w:lineRule="auto"/>
              <w:rPr>
                <w:rFonts w:ascii="Arial"/>
                <w:sz w:val="21"/>
              </w:rPr>
            </w:pPr>
          </w:p>
          <w:p w14:paraId="0F578698">
            <w:pPr>
              <w:spacing w:line="260" w:lineRule="auto"/>
              <w:rPr>
                <w:rFonts w:ascii="Arial"/>
                <w:sz w:val="21"/>
              </w:rPr>
            </w:pPr>
          </w:p>
          <w:p w14:paraId="14394094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36E08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43E6F59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498406FC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512D122D">
            <w:pPr>
              <w:spacing w:line="322" w:lineRule="auto"/>
              <w:rPr>
                <w:rFonts w:ascii="Arial"/>
                <w:sz w:val="21"/>
              </w:rPr>
            </w:pPr>
          </w:p>
          <w:p w14:paraId="199A7D7A">
            <w:pPr>
              <w:pStyle w:val="9"/>
              <w:spacing w:before="78" w:line="232" w:lineRule="auto"/>
              <w:ind w:left="113" w:right="105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5.</w:t>
            </w:r>
            <w:r>
              <w:rPr>
                <w:spacing w:val="13"/>
              </w:rPr>
              <w:t>教学评价科</w:t>
            </w:r>
            <w:r>
              <w:rPr>
                <w:spacing w:val="12"/>
              </w:rPr>
              <w:t>学合理，课后</w:t>
            </w:r>
            <w:r>
              <w:rPr>
                <w:spacing w:val="-2"/>
              </w:rPr>
              <w:t>反思真实深刻</w:t>
            </w:r>
          </w:p>
        </w:tc>
        <w:tc>
          <w:tcPr>
            <w:tcW w:w="9381" w:type="dxa"/>
            <w:vAlign w:val="top"/>
          </w:tcPr>
          <w:p w14:paraId="3A697388">
            <w:pPr>
              <w:pStyle w:val="9"/>
              <w:spacing w:before="248" w:line="227" w:lineRule="auto"/>
              <w:ind w:left="128" w:right="104" w:hanging="8"/>
            </w:pPr>
            <w:r>
              <w:rPr>
                <w:rFonts w:ascii="Times New Roman" w:hAnsi="Times New Roman" w:eastAsia="Times New Roman" w:cs="Times New Roman"/>
                <w:spacing w:val="2"/>
              </w:rPr>
              <w:t>8.</w:t>
            </w:r>
            <w:r>
              <w:rPr>
                <w:spacing w:val="2"/>
              </w:rPr>
              <w:t>关注教与学行为数据采集，针对目标要求开展教学与实践的考核与评价，应与前序的</w:t>
            </w:r>
            <w:r>
              <w:rPr>
                <w:spacing w:val="-2"/>
              </w:rPr>
              <w:t>学情分析和后续的学习成效紧密关联。</w:t>
            </w:r>
          </w:p>
          <w:p w14:paraId="18201BDA">
            <w:pPr>
              <w:pStyle w:val="9"/>
              <w:spacing w:before="28" w:line="227" w:lineRule="auto"/>
              <w:ind w:left="115" w:right="104"/>
            </w:pPr>
            <w:r>
              <w:rPr>
                <w:rFonts w:ascii="Times New Roman" w:hAnsi="Times New Roman" w:eastAsia="Times New Roman" w:cs="Times New Roman"/>
                <w:spacing w:val="2"/>
              </w:rPr>
              <w:t>9.</w:t>
            </w:r>
            <w:r>
              <w:rPr>
                <w:spacing w:val="2"/>
              </w:rPr>
              <w:t>每个教案的课后反思聚焦本次教学的授课实效、改革创新进行总结，针对不足的改进</w:t>
            </w:r>
            <w:r>
              <w:rPr>
                <w:spacing w:val="-1"/>
              </w:rPr>
              <w:t>措施科学有效，并在下一次教学过程中得到落实，前后关联。</w:t>
            </w:r>
          </w:p>
        </w:tc>
        <w:tc>
          <w:tcPr>
            <w:tcW w:w="824" w:type="dxa"/>
            <w:vAlign w:val="top"/>
          </w:tcPr>
          <w:p w14:paraId="2F6CB43E">
            <w:pPr>
              <w:spacing w:line="340" w:lineRule="auto"/>
              <w:rPr>
                <w:rFonts w:ascii="Arial"/>
                <w:sz w:val="21"/>
              </w:rPr>
            </w:pPr>
          </w:p>
          <w:p w14:paraId="1010F355">
            <w:pPr>
              <w:spacing w:line="340" w:lineRule="auto"/>
              <w:rPr>
                <w:rFonts w:ascii="Arial"/>
                <w:sz w:val="21"/>
              </w:rPr>
            </w:pPr>
          </w:p>
          <w:p w14:paraId="2D6E45B0">
            <w:pPr>
              <w:spacing w:before="69" w:line="188" w:lineRule="auto"/>
              <w:ind w:left="352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36466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1D997692">
            <w:pPr>
              <w:spacing w:line="259" w:lineRule="auto"/>
              <w:rPr>
                <w:rFonts w:ascii="Arial"/>
                <w:sz w:val="21"/>
              </w:rPr>
            </w:pPr>
          </w:p>
          <w:p w14:paraId="40F6EC9D">
            <w:pPr>
              <w:spacing w:line="260" w:lineRule="auto"/>
              <w:rPr>
                <w:rFonts w:ascii="Arial"/>
                <w:sz w:val="21"/>
              </w:rPr>
            </w:pPr>
          </w:p>
          <w:p w14:paraId="3A26E1DE">
            <w:pPr>
              <w:spacing w:line="260" w:lineRule="auto"/>
              <w:rPr>
                <w:rFonts w:ascii="Arial"/>
                <w:sz w:val="21"/>
              </w:rPr>
            </w:pPr>
          </w:p>
          <w:p w14:paraId="4BEC85D0">
            <w:pPr>
              <w:spacing w:line="260" w:lineRule="auto"/>
              <w:rPr>
                <w:rFonts w:ascii="Arial"/>
                <w:sz w:val="21"/>
              </w:rPr>
            </w:pPr>
          </w:p>
          <w:p w14:paraId="512B23B7">
            <w:pPr>
              <w:spacing w:line="260" w:lineRule="auto"/>
              <w:rPr>
                <w:rFonts w:ascii="Arial"/>
                <w:sz w:val="21"/>
              </w:rPr>
            </w:pPr>
          </w:p>
          <w:p w14:paraId="27878034">
            <w:pPr>
              <w:spacing w:line="260" w:lineRule="auto"/>
              <w:rPr>
                <w:rFonts w:ascii="Arial"/>
                <w:sz w:val="21"/>
              </w:rPr>
            </w:pPr>
          </w:p>
          <w:p w14:paraId="6EFBF782">
            <w:pPr>
              <w:spacing w:line="260" w:lineRule="auto"/>
              <w:rPr>
                <w:rFonts w:ascii="Arial"/>
                <w:sz w:val="21"/>
              </w:rPr>
            </w:pPr>
          </w:p>
          <w:p w14:paraId="27BBACB4">
            <w:pPr>
              <w:spacing w:line="260" w:lineRule="auto"/>
              <w:rPr>
                <w:rFonts w:ascii="Arial"/>
                <w:sz w:val="21"/>
              </w:rPr>
            </w:pPr>
          </w:p>
          <w:p w14:paraId="70AB4D46">
            <w:pPr>
              <w:spacing w:line="260" w:lineRule="auto"/>
              <w:rPr>
                <w:rFonts w:ascii="Arial"/>
                <w:sz w:val="21"/>
              </w:rPr>
            </w:pPr>
          </w:p>
          <w:p w14:paraId="3C0AFC60">
            <w:pPr>
              <w:pStyle w:val="9"/>
              <w:spacing w:before="78" w:line="228" w:lineRule="auto"/>
              <w:ind w:left="119" w:right="108" w:firstLine="4"/>
            </w:pPr>
            <w:r>
              <w:rPr>
                <w:spacing w:val="1"/>
              </w:rPr>
              <w:t>专业人才</w:t>
            </w:r>
            <w:r>
              <w:rPr>
                <w:spacing w:val="-4"/>
              </w:rPr>
              <w:t>培养方案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5AB18564">
            <w:pPr>
              <w:spacing w:line="254" w:lineRule="auto"/>
              <w:rPr>
                <w:rFonts w:ascii="Arial"/>
                <w:sz w:val="21"/>
              </w:rPr>
            </w:pPr>
          </w:p>
          <w:p w14:paraId="0A523B73">
            <w:pPr>
              <w:spacing w:line="254" w:lineRule="auto"/>
              <w:rPr>
                <w:rFonts w:ascii="Arial"/>
                <w:sz w:val="21"/>
              </w:rPr>
            </w:pPr>
          </w:p>
          <w:p w14:paraId="271EFA98">
            <w:pPr>
              <w:spacing w:line="254" w:lineRule="auto"/>
              <w:rPr>
                <w:rFonts w:ascii="Arial"/>
                <w:sz w:val="21"/>
              </w:rPr>
            </w:pPr>
          </w:p>
          <w:p w14:paraId="5B2B9A90">
            <w:pPr>
              <w:spacing w:line="254" w:lineRule="auto"/>
              <w:rPr>
                <w:rFonts w:ascii="Arial"/>
                <w:sz w:val="21"/>
              </w:rPr>
            </w:pPr>
          </w:p>
          <w:p w14:paraId="46CDE77F">
            <w:pPr>
              <w:spacing w:line="254" w:lineRule="auto"/>
              <w:rPr>
                <w:rFonts w:ascii="Arial"/>
                <w:sz w:val="21"/>
              </w:rPr>
            </w:pPr>
          </w:p>
          <w:p w14:paraId="2EE9101C">
            <w:pPr>
              <w:spacing w:line="254" w:lineRule="auto"/>
              <w:rPr>
                <w:rFonts w:ascii="Arial"/>
                <w:sz w:val="21"/>
              </w:rPr>
            </w:pPr>
          </w:p>
          <w:p w14:paraId="43288EEE">
            <w:pPr>
              <w:spacing w:line="255" w:lineRule="auto"/>
              <w:rPr>
                <w:rFonts w:ascii="Arial"/>
                <w:sz w:val="21"/>
              </w:rPr>
            </w:pPr>
          </w:p>
          <w:p w14:paraId="720F3AFA">
            <w:pPr>
              <w:spacing w:line="255" w:lineRule="auto"/>
              <w:rPr>
                <w:rFonts w:ascii="Arial"/>
                <w:sz w:val="21"/>
              </w:rPr>
            </w:pPr>
          </w:p>
          <w:p w14:paraId="62FB1A47">
            <w:pPr>
              <w:spacing w:line="255" w:lineRule="auto"/>
              <w:rPr>
                <w:rFonts w:ascii="Arial"/>
                <w:sz w:val="21"/>
              </w:rPr>
            </w:pPr>
          </w:p>
          <w:p w14:paraId="4ED09FC8">
            <w:pPr>
              <w:spacing w:line="255" w:lineRule="auto"/>
              <w:rPr>
                <w:rFonts w:ascii="Arial"/>
                <w:sz w:val="21"/>
              </w:rPr>
            </w:pPr>
          </w:p>
          <w:p w14:paraId="7507DD77">
            <w:pPr>
              <w:spacing w:before="69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40" w:type="dxa"/>
            <w:vAlign w:val="top"/>
          </w:tcPr>
          <w:p w14:paraId="3F7AC6AF">
            <w:pPr>
              <w:spacing w:line="276" w:lineRule="auto"/>
              <w:rPr>
                <w:rFonts w:ascii="Arial"/>
                <w:sz w:val="21"/>
              </w:rPr>
            </w:pPr>
          </w:p>
          <w:p w14:paraId="13BE5D30">
            <w:pPr>
              <w:spacing w:line="276" w:lineRule="auto"/>
              <w:rPr>
                <w:rFonts w:ascii="Arial"/>
                <w:sz w:val="21"/>
              </w:rPr>
            </w:pPr>
          </w:p>
          <w:p w14:paraId="43A2A7C3">
            <w:pPr>
              <w:spacing w:line="276" w:lineRule="auto"/>
              <w:rPr>
                <w:rFonts w:ascii="Arial"/>
                <w:sz w:val="21"/>
              </w:rPr>
            </w:pPr>
          </w:p>
          <w:p w14:paraId="19552E57">
            <w:pPr>
              <w:pStyle w:val="9"/>
              <w:spacing w:before="78" w:line="232" w:lineRule="auto"/>
              <w:ind w:left="109" w:right="105" w:firstLine="21"/>
              <w:jc w:val="both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1.</w:t>
            </w:r>
            <w:r>
              <w:rPr>
                <w:spacing w:val="-13"/>
              </w:rPr>
              <w:t>符合最新文</w:t>
            </w:r>
            <w:r>
              <w:rPr>
                <w:spacing w:val="12"/>
              </w:rPr>
              <w:t>件要求，科学</w:t>
            </w:r>
            <w:r>
              <w:rPr>
                <w:spacing w:val="-2"/>
              </w:rPr>
              <w:t>规范制定</w:t>
            </w:r>
          </w:p>
        </w:tc>
        <w:tc>
          <w:tcPr>
            <w:tcW w:w="9381" w:type="dxa"/>
            <w:vAlign w:val="top"/>
          </w:tcPr>
          <w:p w14:paraId="776D4618">
            <w:pPr>
              <w:pStyle w:val="9"/>
              <w:spacing w:before="291" w:line="233" w:lineRule="auto"/>
              <w:ind w:left="110" w:firstLine="23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符合《教育部关于职业院校专业人才培养方案制订</w:t>
            </w:r>
            <w:r>
              <w:rPr>
                <w:spacing w:val="1"/>
              </w:rPr>
              <w:t>与实施工作的指导意见》（教职成</w:t>
            </w:r>
            <w:r>
              <w:rPr>
                <w:spacing w:val="-4"/>
              </w:rPr>
              <w:t>司函〔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2019</w:t>
            </w:r>
            <w:r>
              <w:rPr>
                <w:spacing w:val="-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13</w:t>
            </w:r>
            <w:r>
              <w:rPr>
                <w:spacing w:val="-4"/>
              </w:rPr>
              <w:t>号）《关于组织做好职业院校专业人才培养方案制订与</w:t>
            </w:r>
            <w:r>
              <w:rPr>
                <w:spacing w:val="-5"/>
              </w:rPr>
              <w:t>实施工作的通知》</w:t>
            </w:r>
            <w:r>
              <w:rPr>
                <w:spacing w:val="-6"/>
              </w:rPr>
              <w:t>（教职成司函〔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2019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61</w:t>
            </w:r>
            <w:r>
              <w:rPr>
                <w:spacing w:val="-6"/>
              </w:rPr>
              <w:t>号）《教育部关于印发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&lt;</w:t>
            </w:r>
            <w:r>
              <w:rPr>
                <w:spacing w:val="-7"/>
              </w:rPr>
              <w:t>职业教育专业目录（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2021</w:t>
            </w:r>
            <w:r>
              <w:rPr>
                <w:spacing w:val="-7"/>
              </w:rPr>
              <w:t>年）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&gt;</w:t>
            </w:r>
            <w:r>
              <w:rPr>
                <w:spacing w:val="-7"/>
              </w:rPr>
              <w:t>的通知》</w:t>
            </w:r>
            <w:r>
              <w:rPr>
                <w:spacing w:val="-1"/>
              </w:rPr>
              <w:t>（教职成〔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号）和职业教育专业简介（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2022</w:t>
            </w:r>
            <w:r>
              <w:rPr>
                <w:spacing w:val="-1"/>
              </w:rPr>
              <w:t>年修订）明确的相关要求。</w:t>
            </w:r>
          </w:p>
          <w:p w14:paraId="55799CC1">
            <w:pPr>
              <w:pStyle w:val="9"/>
              <w:spacing w:before="29" w:line="232" w:lineRule="auto"/>
              <w:ind w:left="110" w:right="10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落实部颁专业教学标准、专业实训条件建设标准、岗位实习标准；中职开足开齐公共</w:t>
            </w:r>
            <w:r>
              <w:rPr>
                <w:spacing w:val="2"/>
              </w:rPr>
              <w:t>基础课，按照《新时代学校思想政治理论课改革创新实施方案》（教材〔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2020</w:t>
            </w:r>
            <w:r>
              <w:rPr>
                <w:spacing w:val="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</w:rPr>
              <w:t>6</w:t>
            </w:r>
            <w:r>
              <w:rPr>
                <w:spacing w:val="2"/>
              </w:rPr>
              <w:t>号）</w:t>
            </w:r>
            <w:r>
              <w:rPr>
                <w:spacing w:val="-1"/>
              </w:rPr>
              <w:t>的有关要求开设思政选修课程。</w:t>
            </w:r>
          </w:p>
        </w:tc>
        <w:tc>
          <w:tcPr>
            <w:tcW w:w="824" w:type="dxa"/>
            <w:vAlign w:val="top"/>
          </w:tcPr>
          <w:p w14:paraId="3467C6A3">
            <w:pPr>
              <w:spacing w:line="296" w:lineRule="auto"/>
              <w:rPr>
                <w:rFonts w:ascii="Arial"/>
                <w:sz w:val="21"/>
              </w:rPr>
            </w:pPr>
          </w:p>
          <w:p w14:paraId="0A231471">
            <w:pPr>
              <w:spacing w:line="297" w:lineRule="auto"/>
              <w:rPr>
                <w:rFonts w:ascii="Arial"/>
                <w:sz w:val="21"/>
              </w:rPr>
            </w:pPr>
          </w:p>
          <w:p w14:paraId="3DC5E85A">
            <w:pPr>
              <w:spacing w:line="297" w:lineRule="auto"/>
              <w:rPr>
                <w:rFonts w:ascii="Arial"/>
                <w:sz w:val="21"/>
              </w:rPr>
            </w:pPr>
          </w:p>
          <w:p w14:paraId="52E85ADB">
            <w:pPr>
              <w:spacing w:line="297" w:lineRule="auto"/>
              <w:rPr>
                <w:rFonts w:ascii="Arial"/>
                <w:sz w:val="21"/>
              </w:rPr>
            </w:pPr>
          </w:p>
          <w:p w14:paraId="4096B164">
            <w:pPr>
              <w:spacing w:before="69" w:line="188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 w14:paraId="016D6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1205" w:type="dxa"/>
            <w:vMerge w:val="continue"/>
            <w:tcBorders>
              <w:top w:val="nil"/>
              <w:bottom w:val="nil"/>
            </w:tcBorders>
            <w:vAlign w:val="top"/>
          </w:tcPr>
          <w:p w14:paraId="08D23E0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 w14:paraId="1BE6AA41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276D44D9">
            <w:pPr>
              <w:pStyle w:val="9"/>
              <w:spacing w:before="197" w:line="234" w:lineRule="auto"/>
              <w:ind w:left="113" w:right="107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坚持全面发展，体现培养特色，文本规</w:t>
            </w:r>
            <w:r>
              <w:rPr>
                <w:spacing w:val="-4"/>
              </w:rPr>
              <w:t>范严谨</w:t>
            </w:r>
          </w:p>
        </w:tc>
        <w:tc>
          <w:tcPr>
            <w:tcW w:w="9381" w:type="dxa"/>
            <w:vAlign w:val="top"/>
          </w:tcPr>
          <w:p w14:paraId="77558273">
            <w:pPr>
              <w:pStyle w:val="9"/>
              <w:spacing w:before="196" w:line="227" w:lineRule="auto"/>
              <w:ind w:left="113" w:right="104" w:firstLine="2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紧密联系生产劳动实际和社会实践，突出应用性和实践性，</w:t>
            </w:r>
            <w:r>
              <w:rPr>
                <w:spacing w:val="1"/>
              </w:rPr>
              <w:t>注重学生职业能力和职业</w:t>
            </w:r>
            <w:r>
              <w:rPr>
                <w:spacing w:val="-2"/>
              </w:rPr>
              <w:t>精神的培养。</w:t>
            </w:r>
          </w:p>
          <w:p w14:paraId="154DCC38">
            <w:pPr>
              <w:pStyle w:val="9"/>
              <w:spacing w:before="31" w:line="228" w:lineRule="auto"/>
              <w:ind w:left="114" w:right="41" w:hanging="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4.</w:t>
            </w:r>
            <w:r>
              <w:rPr>
                <w:spacing w:val="-2"/>
              </w:rPr>
              <w:t>坚持职业教育类型特征，体现学校专业建设改革实践成果，课程内容及要求明确完整，</w:t>
            </w:r>
            <w:r>
              <w:rPr>
                <w:spacing w:val="-1"/>
              </w:rPr>
              <w:t>教学进程安排合理，实施保障条件充分。</w:t>
            </w:r>
          </w:p>
        </w:tc>
        <w:tc>
          <w:tcPr>
            <w:tcW w:w="824" w:type="dxa"/>
            <w:vAlign w:val="top"/>
          </w:tcPr>
          <w:p w14:paraId="1AE490A3">
            <w:pPr>
              <w:spacing w:line="315" w:lineRule="auto"/>
              <w:rPr>
                <w:rFonts w:ascii="Arial"/>
                <w:sz w:val="21"/>
              </w:rPr>
            </w:pPr>
          </w:p>
          <w:p w14:paraId="79B55166">
            <w:pPr>
              <w:spacing w:line="315" w:lineRule="auto"/>
              <w:rPr>
                <w:rFonts w:ascii="Arial"/>
                <w:sz w:val="21"/>
              </w:rPr>
            </w:pPr>
          </w:p>
          <w:p w14:paraId="04508B12">
            <w:pPr>
              <w:spacing w:before="69" w:line="188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 w14:paraId="44BF0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5" w:type="dxa"/>
            <w:shd w:val="clear" w:color="auto" w:fill="FDEADA"/>
            <w:vAlign w:val="top"/>
          </w:tcPr>
          <w:p w14:paraId="7266DD67">
            <w:pPr>
              <w:spacing w:before="161" w:line="222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98" w:type="dxa"/>
            <w:shd w:val="clear" w:color="auto" w:fill="FDEADA"/>
            <w:vAlign w:val="top"/>
          </w:tcPr>
          <w:p w14:paraId="420A3B99">
            <w:pPr>
              <w:spacing w:before="162" w:line="222" w:lineRule="auto"/>
              <w:ind w:left="1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740" w:type="dxa"/>
            <w:shd w:val="clear" w:color="auto" w:fill="FDEADA"/>
            <w:vAlign w:val="top"/>
          </w:tcPr>
          <w:p w14:paraId="58551239">
            <w:pPr>
              <w:spacing w:before="161" w:line="222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9381" w:type="dxa"/>
            <w:shd w:val="clear" w:color="auto" w:fill="FDEADA"/>
            <w:vAlign w:val="top"/>
          </w:tcPr>
          <w:p w14:paraId="5D61DDC0">
            <w:pPr>
              <w:spacing w:before="161" w:line="222" w:lineRule="auto"/>
              <w:ind w:left="4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24" w:type="dxa"/>
            <w:shd w:val="clear" w:color="auto" w:fill="FDEADA"/>
            <w:vAlign w:val="top"/>
          </w:tcPr>
          <w:p w14:paraId="25CB83B9">
            <w:pPr>
              <w:spacing w:before="162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 w14:paraId="76CDB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205" w:type="dxa"/>
            <w:tcBorders>
              <w:top w:val="nil"/>
            </w:tcBorders>
            <w:vAlign w:val="top"/>
          </w:tcPr>
          <w:p w14:paraId="03148C0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tcBorders>
              <w:top w:val="nil"/>
            </w:tcBorders>
            <w:vAlign w:val="top"/>
          </w:tcPr>
          <w:p w14:paraId="0A953264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 w14:paraId="38ACC562">
            <w:pPr>
              <w:pStyle w:val="9"/>
              <w:spacing w:before="147" w:line="232" w:lineRule="auto"/>
              <w:ind w:left="112" w:leftChars="0" w:right="107" w:righ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14"/>
              </w:rPr>
              <w:t>3.</w:t>
            </w:r>
            <w:r>
              <w:rPr>
                <w:spacing w:val="14"/>
              </w:rPr>
              <w:t>体现优化改</w:t>
            </w:r>
            <w:r>
              <w:rPr>
                <w:spacing w:val="3"/>
              </w:rPr>
              <w:t>进，明确多方</w:t>
            </w:r>
            <w:r>
              <w:rPr>
                <w:spacing w:val="-5"/>
              </w:rPr>
              <w:t>参与</w:t>
            </w:r>
          </w:p>
        </w:tc>
        <w:tc>
          <w:tcPr>
            <w:tcW w:w="9381" w:type="dxa"/>
            <w:shd w:val="clear" w:color="auto" w:fill="auto"/>
            <w:vAlign w:val="top"/>
          </w:tcPr>
          <w:p w14:paraId="544351D5">
            <w:pPr>
              <w:pStyle w:val="9"/>
              <w:spacing w:before="145" w:line="228" w:lineRule="auto"/>
              <w:ind w:left="112" w:right="164" w:firstLine="5"/>
            </w:pPr>
            <w:r>
              <w:rPr>
                <w:rFonts w:ascii="Times New Roman" w:hAnsi="Times New Roman" w:eastAsia="Times New Roman" w:cs="Times New Roman"/>
                <w:spacing w:val="1"/>
              </w:rPr>
              <w:t>5.</w:t>
            </w:r>
            <w:r>
              <w:rPr>
                <w:spacing w:val="1"/>
              </w:rPr>
              <w:t>对应新经济、新技术、新业态、新职业，落实专业升级和数字化转型、</w:t>
            </w:r>
            <w:r>
              <w:t>绿色化改造，</w:t>
            </w:r>
            <w:r>
              <w:rPr>
                <w:spacing w:val="-1"/>
              </w:rPr>
              <w:t>根据专业内涵变化进行必要的调整更新。</w:t>
            </w:r>
          </w:p>
          <w:p w14:paraId="027CF02A">
            <w:pPr>
              <w:pStyle w:val="9"/>
              <w:spacing w:before="28" w:line="216" w:lineRule="auto"/>
              <w:ind w:left="1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spacing w:val="-1"/>
              </w:rPr>
              <w:t>行业企业、第三方评价机构等多方参与制订专业人才培养方案。</w:t>
            </w:r>
          </w:p>
        </w:tc>
        <w:tc>
          <w:tcPr>
            <w:tcW w:w="824" w:type="dxa"/>
            <w:shd w:val="clear" w:color="auto" w:fill="auto"/>
            <w:vAlign w:val="top"/>
          </w:tcPr>
          <w:p w14:paraId="281BD5C6">
            <w:pPr>
              <w:spacing w:line="427" w:lineRule="auto"/>
              <w:rPr>
                <w:rFonts w:ascii="Arial"/>
                <w:sz w:val="21"/>
              </w:rPr>
            </w:pPr>
          </w:p>
          <w:p w14:paraId="60C2CB77">
            <w:pPr>
              <w:spacing w:before="69" w:line="188" w:lineRule="auto"/>
              <w:ind w:left="35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 w14:paraId="1C543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205" w:type="dxa"/>
            <w:vMerge w:val="restart"/>
            <w:vAlign w:val="top"/>
          </w:tcPr>
          <w:p w14:paraId="54CC936E">
            <w:pPr>
              <w:spacing w:line="274" w:lineRule="auto"/>
              <w:rPr>
                <w:rFonts w:ascii="Arial"/>
                <w:sz w:val="21"/>
              </w:rPr>
            </w:pPr>
          </w:p>
          <w:p w14:paraId="5AD620B4">
            <w:pPr>
              <w:spacing w:line="275" w:lineRule="auto"/>
              <w:rPr>
                <w:rFonts w:ascii="Arial"/>
                <w:sz w:val="21"/>
              </w:rPr>
            </w:pPr>
          </w:p>
          <w:p w14:paraId="4A412429">
            <w:pPr>
              <w:pStyle w:val="9"/>
              <w:spacing w:before="78" w:line="232" w:lineRule="auto"/>
              <w:ind w:left="112" w:right="108" w:firstLine="4"/>
              <w:jc w:val="both"/>
            </w:pPr>
            <w:r>
              <w:rPr>
                <w:spacing w:val="3"/>
              </w:rPr>
              <w:t>课程标准</w:t>
            </w:r>
            <w:r>
              <w:rPr>
                <w:spacing w:val="4"/>
              </w:rPr>
              <w:t>（或实施</w:t>
            </w:r>
            <w:r>
              <w:rPr>
                <w:spacing w:val="-2"/>
              </w:rPr>
              <w:t>方案）</w:t>
            </w:r>
          </w:p>
        </w:tc>
        <w:tc>
          <w:tcPr>
            <w:tcW w:w="798" w:type="dxa"/>
            <w:vMerge w:val="restart"/>
            <w:vAlign w:val="top"/>
          </w:tcPr>
          <w:p w14:paraId="4EA41D5A">
            <w:pPr>
              <w:spacing w:line="302" w:lineRule="auto"/>
              <w:rPr>
                <w:rFonts w:ascii="Arial"/>
                <w:sz w:val="21"/>
              </w:rPr>
            </w:pPr>
          </w:p>
          <w:p w14:paraId="37672E40">
            <w:pPr>
              <w:spacing w:line="303" w:lineRule="auto"/>
              <w:rPr>
                <w:rFonts w:ascii="Arial"/>
                <w:sz w:val="21"/>
              </w:rPr>
            </w:pPr>
          </w:p>
          <w:p w14:paraId="041C6656">
            <w:pPr>
              <w:spacing w:line="303" w:lineRule="auto"/>
              <w:rPr>
                <w:rFonts w:ascii="Arial"/>
                <w:sz w:val="21"/>
              </w:rPr>
            </w:pPr>
          </w:p>
          <w:p w14:paraId="72691110">
            <w:pPr>
              <w:spacing w:before="69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40" w:type="dxa"/>
            <w:vAlign w:val="top"/>
          </w:tcPr>
          <w:p w14:paraId="3358B4CA">
            <w:pPr>
              <w:pStyle w:val="9"/>
              <w:spacing w:before="65" w:line="232" w:lineRule="auto"/>
              <w:ind w:left="115" w:right="107" w:firstLine="15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落实职业教</w:t>
            </w:r>
            <w:r>
              <w:rPr>
                <w:spacing w:val="11"/>
              </w:rPr>
              <w:t>育国家教学标</w:t>
            </w:r>
            <w:r>
              <w:t>准</w:t>
            </w:r>
          </w:p>
        </w:tc>
        <w:tc>
          <w:tcPr>
            <w:tcW w:w="9381" w:type="dxa"/>
            <w:vAlign w:val="top"/>
          </w:tcPr>
          <w:p w14:paraId="6FC040BD">
            <w:pPr>
              <w:pStyle w:val="9"/>
              <w:spacing w:before="223" w:line="228" w:lineRule="auto"/>
              <w:ind w:left="119" w:right="102" w:firstLine="13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公共基础课执行部颁课程标准；专业课贯彻职业教育专业教学标准和实训条件建设标</w:t>
            </w:r>
            <w:r>
              <w:rPr>
                <w:spacing w:val="-2"/>
              </w:rPr>
              <w:t>准、岗位实习标准。</w:t>
            </w:r>
          </w:p>
        </w:tc>
        <w:tc>
          <w:tcPr>
            <w:tcW w:w="824" w:type="dxa"/>
            <w:vAlign w:val="top"/>
          </w:tcPr>
          <w:p w14:paraId="15496689">
            <w:pPr>
              <w:spacing w:line="348" w:lineRule="auto"/>
              <w:rPr>
                <w:rFonts w:ascii="Arial"/>
                <w:sz w:val="21"/>
              </w:rPr>
            </w:pPr>
          </w:p>
          <w:p w14:paraId="1977E7E7">
            <w:pPr>
              <w:spacing w:before="69" w:line="188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 w14:paraId="7FD13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205" w:type="dxa"/>
            <w:vMerge w:val="continue"/>
            <w:vAlign w:val="top"/>
          </w:tcPr>
          <w:p w14:paraId="2B6B0BD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vAlign w:val="top"/>
          </w:tcPr>
          <w:p w14:paraId="6DB76A7F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6DB1ACF3">
            <w:pPr>
              <w:pStyle w:val="9"/>
              <w:spacing w:before="286" w:line="229" w:lineRule="auto"/>
              <w:ind w:left="115" w:right="107" w:hanging="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2.</w:t>
            </w:r>
            <w:r>
              <w:rPr>
                <w:spacing w:val="-9"/>
              </w:rPr>
              <w:t>条目齐全完</w:t>
            </w:r>
            <w:r>
              <w:rPr>
                <w:spacing w:val="-3"/>
              </w:rPr>
              <w:t>备，科学规范</w:t>
            </w:r>
          </w:p>
        </w:tc>
        <w:tc>
          <w:tcPr>
            <w:tcW w:w="9381" w:type="dxa"/>
            <w:vAlign w:val="top"/>
          </w:tcPr>
          <w:p w14:paraId="7BF4C23D">
            <w:pPr>
              <w:pStyle w:val="9"/>
              <w:spacing w:before="133" w:line="215" w:lineRule="auto"/>
              <w:ind w:left="110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主要条目齐全、完备，并附上一学年度某</w:t>
            </w:r>
            <w:r>
              <w:rPr>
                <w:spacing w:val="-1"/>
              </w:rPr>
              <w:t>班授课计划表。</w:t>
            </w:r>
          </w:p>
          <w:p w14:paraId="06AC9C89">
            <w:pPr>
              <w:pStyle w:val="9"/>
              <w:spacing w:before="30" w:line="228" w:lineRule="auto"/>
              <w:ind w:left="135" w:right="104" w:hanging="20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参赛内容为课程标准中的模块、单元、专题、项目或任务，符合连续完整、最少学时</w:t>
            </w:r>
            <w:r>
              <w:rPr>
                <w:spacing w:val="-1"/>
              </w:rPr>
              <w:t>的要求，班级的授课计划表与课程标准的授课进程与安排相</w:t>
            </w:r>
            <w:r>
              <w:rPr>
                <w:spacing w:val="-2"/>
              </w:rPr>
              <w:t>一致。</w:t>
            </w:r>
          </w:p>
        </w:tc>
        <w:tc>
          <w:tcPr>
            <w:tcW w:w="824" w:type="dxa"/>
            <w:vAlign w:val="top"/>
          </w:tcPr>
          <w:p w14:paraId="66183BCA">
            <w:pPr>
              <w:spacing w:line="412" w:lineRule="auto"/>
              <w:rPr>
                <w:rFonts w:ascii="Arial"/>
                <w:sz w:val="21"/>
              </w:rPr>
            </w:pPr>
          </w:p>
          <w:p w14:paraId="054DB411">
            <w:pPr>
              <w:spacing w:before="69" w:line="188" w:lineRule="auto"/>
              <w:ind w:left="3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 w14:paraId="2BECD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05" w:type="dxa"/>
            <w:vMerge w:val="continue"/>
            <w:vAlign w:val="top"/>
          </w:tcPr>
          <w:p w14:paraId="0926D61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vAlign w:val="top"/>
          </w:tcPr>
          <w:p w14:paraId="3FE3E37D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79AD0E4D">
            <w:pPr>
              <w:pStyle w:val="9"/>
              <w:spacing w:before="37" w:line="231" w:lineRule="auto"/>
              <w:ind w:left="111" w:right="107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具有时代特</w:t>
            </w:r>
            <w:r>
              <w:t>色，体现（学</w:t>
            </w:r>
            <w:r>
              <w:rPr>
                <w:spacing w:val="12"/>
              </w:rPr>
              <w:t>科）技术领域</w:t>
            </w:r>
            <w:r>
              <w:rPr>
                <w:spacing w:val="-5"/>
              </w:rPr>
              <w:t>发展</w:t>
            </w:r>
          </w:p>
        </w:tc>
        <w:tc>
          <w:tcPr>
            <w:tcW w:w="9381" w:type="dxa"/>
            <w:vAlign w:val="top"/>
          </w:tcPr>
          <w:p w14:paraId="64CE673C">
            <w:pPr>
              <w:pStyle w:val="9"/>
              <w:spacing w:before="192" w:line="227" w:lineRule="auto"/>
              <w:ind w:left="116" w:right="2663" w:hanging="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4.</w:t>
            </w:r>
            <w:r>
              <w:rPr>
                <w:spacing w:val="-2"/>
              </w:rPr>
              <w:t>课程教学目标源于专业人才培养方案，表述清晰、与时俱进。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按照一定逻辑建构课程模块，教学内容及要求表述完整。</w:t>
            </w:r>
          </w:p>
          <w:p w14:paraId="55A331C9">
            <w:pPr>
              <w:pStyle w:val="9"/>
              <w:spacing w:before="31" w:line="216" w:lineRule="auto"/>
              <w:ind w:left="116"/>
            </w:pPr>
            <w:r>
              <w:rPr>
                <w:rFonts w:ascii="Times New Roman" w:hAnsi="Times New Roman" w:eastAsia="Times New Roman" w:cs="Times New Roman"/>
              </w:rPr>
              <w:t>6.</w:t>
            </w:r>
            <w:r>
              <w:t>落实《深化新时代教育评价改革总体方案》相关</w:t>
            </w:r>
            <w:r>
              <w:rPr>
                <w:spacing w:val="-1"/>
              </w:rPr>
              <w:t>要求，考核评价科学合理。</w:t>
            </w:r>
          </w:p>
        </w:tc>
        <w:tc>
          <w:tcPr>
            <w:tcW w:w="824" w:type="dxa"/>
            <w:vAlign w:val="top"/>
          </w:tcPr>
          <w:p w14:paraId="506A50D9">
            <w:pPr>
              <w:spacing w:line="473" w:lineRule="auto"/>
              <w:rPr>
                <w:rFonts w:ascii="Arial"/>
                <w:sz w:val="21"/>
              </w:rPr>
            </w:pPr>
          </w:p>
          <w:p w14:paraId="071FA091">
            <w:pPr>
              <w:spacing w:before="68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 w14:paraId="30FB6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0C7485F5">
            <w:pPr>
              <w:spacing w:line="241" w:lineRule="auto"/>
              <w:rPr>
                <w:rFonts w:ascii="Arial"/>
                <w:sz w:val="21"/>
              </w:rPr>
            </w:pPr>
          </w:p>
          <w:p w14:paraId="05A3AD61">
            <w:pPr>
              <w:spacing w:line="242" w:lineRule="auto"/>
              <w:rPr>
                <w:rFonts w:ascii="Arial"/>
                <w:sz w:val="21"/>
              </w:rPr>
            </w:pPr>
          </w:p>
          <w:p w14:paraId="0B47DB50">
            <w:pPr>
              <w:spacing w:line="242" w:lineRule="auto"/>
              <w:rPr>
                <w:rFonts w:ascii="Arial"/>
                <w:sz w:val="21"/>
              </w:rPr>
            </w:pPr>
          </w:p>
          <w:p w14:paraId="5403B178">
            <w:pPr>
              <w:spacing w:line="242" w:lineRule="auto"/>
              <w:rPr>
                <w:rFonts w:ascii="Arial"/>
                <w:sz w:val="21"/>
              </w:rPr>
            </w:pPr>
          </w:p>
          <w:p w14:paraId="0D243512">
            <w:pPr>
              <w:spacing w:line="242" w:lineRule="auto"/>
              <w:rPr>
                <w:rFonts w:ascii="Arial"/>
                <w:sz w:val="21"/>
              </w:rPr>
            </w:pPr>
          </w:p>
          <w:p w14:paraId="123C5AF8">
            <w:pPr>
              <w:spacing w:line="242" w:lineRule="auto"/>
              <w:rPr>
                <w:rFonts w:ascii="Arial"/>
                <w:sz w:val="21"/>
              </w:rPr>
            </w:pPr>
          </w:p>
          <w:p w14:paraId="455A553A">
            <w:pPr>
              <w:pStyle w:val="9"/>
              <w:spacing w:before="78" w:line="229" w:lineRule="auto"/>
              <w:ind w:left="116" w:right="108"/>
            </w:pPr>
            <w:r>
              <w:rPr>
                <w:spacing w:val="3"/>
              </w:rPr>
              <w:t>教材选用</w:t>
            </w:r>
            <w:r>
              <w:rPr>
                <w:spacing w:val="-5"/>
              </w:rPr>
              <w:t>说明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1E096896">
            <w:pPr>
              <w:spacing w:line="275" w:lineRule="auto"/>
              <w:rPr>
                <w:rFonts w:ascii="Arial"/>
                <w:sz w:val="21"/>
              </w:rPr>
            </w:pPr>
          </w:p>
          <w:p w14:paraId="216DC6F6">
            <w:pPr>
              <w:spacing w:line="275" w:lineRule="auto"/>
              <w:rPr>
                <w:rFonts w:ascii="Arial"/>
                <w:sz w:val="21"/>
              </w:rPr>
            </w:pPr>
          </w:p>
          <w:p w14:paraId="1D802A31">
            <w:pPr>
              <w:spacing w:line="276" w:lineRule="auto"/>
              <w:rPr>
                <w:rFonts w:ascii="Arial"/>
                <w:sz w:val="21"/>
              </w:rPr>
            </w:pPr>
          </w:p>
          <w:p w14:paraId="0C097DDF">
            <w:pPr>
              <w:spacing w:line="276" w:lineRule="auto"/>
              <w:rPr>
                <w:rFonts w:ascii="Arial"/>
                <w:sz w:val="21"/>
              </w:rPr>
            </w:pPr>
          </w:p>
          <w:p w14:paraId="6052DB84">
            <w:pPr>
              <w:spacing w:line="276" w:lineRule="auto"/>
              <w:rPr>
                <w:rFonts w:ascii="Arial"/>
                <w:sz w:val="21"/>
              </w:rPr>
            </w:pPr>
          </w:p>
          <w:p w14:paraId="2A902EF1">
            <w:pPr>
              <w:spacing w:line="276" w:lineRule="auto"/>
              <w:rPr>
                <w:rFonts w:ascii="Arial"/>
                <w:sz w:val="21"/>
              </w:rPr>
            </w:pPr>
          </w:p>
          <w:p w14:paraId="51BC3FD0">
            <w:pPr>
              <w:spacing w:before="69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vAlign w:val="top"/>
          </w:tcPr>
          <w:p w14:paraId="2644556A">
            <w:pPr>
              <w:spacing w:line="278" w:lineRule="auto"/>
              <w:rPr>
                <w:rFonts w:ascii="Arial"/>
                <w:sz w:val="21"/>
              </w:rPr>
            </w:pPr>
          </w:p>
          <w:p w14:paraId="09DA17BC">
            <w:pPr>
              <w:pStyle w:val="9"/>
              <w:spacing w:before="78" w:line="232" w:lineRule="auto"/>
              <w:ind w:left="123" w:right="107" w:firstLine="8"/>
              <w:jc w:val="both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1.</w:t>
            </w:r>
            <w:r>
              <w:rPr>
                <w:spacing w:val="10"/>
              </w:rPr>
              <w:t>符合国家关于教材使用相</w:t>
            </w:r>
            <w:r>
              <w:rPr>
                <w:spacing w:val="-4"/>
              </w:rPr>
              <w:t>关规定和要求</w:t>
            </w:r>
          </w:p>
        </w:tc>
        <w:tc>
          <w:tcPr>
            <w:tcW w:w="9381" w:type="dxa"/>
            <w:vAlign w:val="top"/>
          </w:tcPr>
          <w:p w14:paraId="17287B3E">
            <w:pPr>
              <w:spacing w:line="433" w:lineRule="auto"/>
              <w:rPr>
                <w:rFonts w:ascii="Arial"/>
                <w:sz w:val="21"/>
              </w:rPr>
            </w:pPr>
          </w:p>
          <w:p w14:paraId="6029C9DA">
            <w:pPr>
              <w:pStyle w:val="9"/>
              <w:spacing w:before="78" w:line="227" w:lineRule="auto"/>
              <w:ind w:left="116" w:right="104" w:firstLine="17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教材选用符合《职业院校教材管理办法》等国家有关规定和要求，配套提供丰富</w:t>
            </w:r>
            <w:r>
              <w:rPr>
                <w:spacing w:val="1"/>
              </w:rPr>
              <w:t>、优</w:t>
            </w:r>
            <w:r>
              <w:rPr>
                <w:spacing w:val="-1"/>
              </w:rPr>
              <w:t>质学习资源，鼓励使用新型活页式、工作手册式教材。</w:t>
            </w:r>
          </w:p>
        </w:tc>
        <w:tc>
          <w:tcPr>
            <w:tcW w:w="824" w:type="dxa"/>
            <w:vAlign w:val="top"/>
          </w:tcPr>
          <w:p w14:paraId="73CABB60">
            <w:pPr>
              <w:spacing w:line="319" w:lineRule="auto"/>
              <w:rPr>
                <w:rFonts w:ascii="Arial"/>
                <w:sz w:val="21"/>
              </w:rPr>
            </w:pPr>
          </w:p>
          <w:p w14:paraId="039F5264">
            <w:pPr>
              <w:spacing w:line="319" w:lineRule="auto"/>
              <w:rPr>
                <w:rFonts w:ascii="Arial"/>
                <w:sz w:val="21"/>
              </w:rPr>
            </w:pPr>
          </w:p>
          <w:p w14:paraId="43C30B66">
            <w:pPr>
              <w:spacing w:before="69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 w14:paraId="16DC4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3409D30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11C74B3C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 w14:paraId="5760DBDD">
            <w:pPr>
              <w:spacing w:line="255" w:lineRule="auto"/>
              <w:rPr>
                <w:rFonts w:ascii="Arial"/>
                <w:sz w:val="21"/>
              </w:rPr>
            </w:pPr>
          </w:p>
          <w:p w14:paraId="1D26A5FC">
            <w:pPr>
              <w:spacing w:line="256" w:lineRule="auto"/>
              <w:rPr>
                <w:rFonts w:ascii="Arial"/>
                <w:sz w:val="21"/>
              </w:rPr>
            </w:pPr>
          </w:p>
          <w:p w14:paraId="15C13E9B">
            <w:pPr>
              <w:pStyle w:val="9"/>
              <w:spacing w:before="78" w:line="231" w:lineRule="auto"/>
              <w:ind w:left="111" w:right="107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明确选用制</w:t>
            </w:r>
            <w:r>
              <w:rPr>
                <w:spacing w:val="12"/>
              </w:rPr>
              <w:t>度与机制及执</w:t>
            </w:r>
            <w:r>
              <w:rPr>
                <w:spacing w:val="-3"/>
              </w:rPr>
              <w:t>行情况</w:t>
            </w:r>
          </w:p>
        </w:tc>
        <w:tc>
          <w:tcPr>
            <w:tcW w:w="9381" w:type="dxa"/>
            <w:vAlign w:val="top"/>
          </w:tcPr>
          <w:p w14:paraId="7E47E01D">
            <w:pPr>
              <w:spacing w:line="255" w:lineRule="auto"/>
              <w:rPr>
                <w:rFonts w:ascii="Arial"/>
                <w:sz w:val="21"/>
              </w:rPr>
            </w:pPr>
          </w:p>
          <w:p w14:paraId="7EA1A8AF">
            <w:pPr>
              <w:spacing w:line="255" w:lineRule="auto"/>
              <w:rPr>
                <w:rFonts w:ascii="Arial"/>
                <w:sz w:val="21"/>
              </w:rPr>
            </w:pPr>
          </w:p>
          <w:p w14:paraId="44EC77BB">
            <w:pPr>
              <w:pStyle w:val="9"/>
              <w:spacing w:before="78" w:line="216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明确本校教材选用组织机构及职责，选用程序及要求。</w:t>
            </w:r>
          </w:p>
          <w:p w14:paraId="65759D41">
            <w:pPr>
              <w:pStyle w:val="9"/>
              <w:spacing w:before="31" w:line="227" w:lineRule="auto"/>
              <w:ind w:left="109" w:right="35" w:firstLine="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对参赛课程教材选用过程进行说明，提供参赛课程教学选用教材结果公示及备案情况。</w:t>
            </w: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提供参赛课程教材使用及核查情况（遵照选用结果使用教</w:t>
            </w:r>
            <w:r>
              <w:rPr>
                <w:spacing w:val="-1"/>
              </w:rPr>
              <w:t>材情况）。</w:t>
            </w:r>
          </w:p>
        </w:tc>
        <w:tc>
          <w:tcPr>
            <w:tcW w:w="824" w:type="dxa"/>
            <w:vAlign w:val="top"/>
          </w:tcPr>
          <w:p w14:paraId="397F6572">
            <w:pPr>
              <w:spacing w:line="289" w:lineRule="auto"/>
              <w:rPr>
                <w:rFonts w:ascii="Arial"/>
                <w:sz w:val="21"/>
              </w:rPr>
            </w:pPr>
          </w:p>
          <w:p w14:paraId="6D242DE4">
            <w:pPr>
              <w:spacing w:line="290" w:lineRule="auto"/>
              <w:rPr>
                <w:rFonts w:ascii="Arial"/>
                <w:sz w:val="21"/>
              </w:rPr>
            </w:pPr>
          </w:p>
          <w:p w14:paraId="04E2AEAC">
            <w:pPr>
              <w:spacing w:line="290" w:lineRule="auto"/>
              <w:rPr>
                <w:rFonts w:ascii="Arial"/>
                <w:sz w:val="21"/>
              </w:rPr>
            </w:pPr>
          </w:p>
          <w:p w14:paraId="634ECB60">
            <w:pPr>
              <w:spacing w:before="69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</w:tbl>
    <w:p w14:paraId="2DBFB54F">
      <w:pPr>
        <w:rPr>
          <w:rFonts w:ascii="Arial"/>
          <w:sz w:val="21"/>
        </w:rPr>
      </w:pPr>
    </w:p>
    <w:p w14:paraId="43CA3DC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386" w:bottom="1804" w:left="1498" w:header="0" w:footer="1588" w:gutter="0"/>
          <w:pgNumType w:fmt="decimal"/>
          <w:cols w:space="720" w:num="1"/>
        </w:sectPr>
      </w:pPr>
    </w:p>
    <w:p w14:paraId="2DF9AC05">
      <w:pPr>
        <w:spacing w:before="37" w:line="254" w:lineRule="auto"/>
        <w:ind w:left="782" w:right="1081" w:firstLine="0"/>
        <w:jc w:val="center"/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  <w:t>2025年全国职业院校电子与信息大类教师教学能力大赛</w:t>
      </w:r>
    </w:p>
    <w:p w14:paraId="5EC35528">
      <w:pPr>
        <w:spacing w:before="37" w:line="254" w:lineRule="auto"/>
        <w:ind w:left="782" w:right="1081" w:firstLine="0"/>
        <w:jc w:val="center"/>
        <w:rPr>
          <w:rFonts w:ascii="Times New Roman" w:hAnsi="Times New Roman" w:eastAsia="Times New Roman" w:cs="Times New Roman"/>
          <w:spacing w:val="4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  <w:t>评分指标（决赛）</w:t>
      </w:r>
    </w:p>
    <w:tbl>
      <w:tblPr>
        <w:tblStyle w:val="8"/>
        <w:tblW w:w="13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51"/>
        <w:gridCol w:w="2267"/>
        <w:gridCol w:w="8643"/>
        <w:gridCol w:w="855"/>
      </w:tblGrid>
      <w:tr w14:paraId="5E58E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75" w:type="dxa"/>
            <w:shd w:val="clear" w:color="auto" w:fill="FDEADA"/>
            <w:vAlign w:val="top"/>
          </w:tcPr>
          <w:p w14:paraId="3B8DF238">
            <w:pPr>
              <w:spacing w:before="257" w:line="222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评分维度</w:t>
            </w:r>
          </w:p>
        </w:tc>
        <w:tc>
          <w:tcPr>
            <w:tcW w:w="851" w:type="dxa"/>
            <w:shd w:val="clear" w:color="auto" w:fill="FDEADA"/>
            <w:vAlign w:val="top"/>
          </w:tcPr>
          <w:p w14:paraId="62E7C8D3">
            <w:pPr>
              <w:spacing w:before="258" w:line="222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2267" w:type="dxa"/>
            <w:shd w:val="clear" w:color="auto" w:fill="FDEADA"/>
            <w:vAlign w:val="top"/>
          </w:tcPr>
          <w:p w14:paraId="5262EF3D">
            <w:pPr>
              <w:spacing w:before="257" w:line="222" w:lineRule="auto"/>
              <w:ind w:left="6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8643" w:type="dxa"/>
            <w:shd w:val="clear" w:color="auto" w:fill="FDEADA"/>
            <w:vAlign w:val="top"/>
          </w:tcPr>
          <w:p w14:paraId="656F3F19">
            <w:pPr>
              <w:spacing w:before="257" w:line="222" w:lineRule="auto"/>
              <w:ind w:left="38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55" w:type="dxa"/>
            <w:shd w:val="clear" w:color="auto" w:fill="FDEADA"/>
            <w:vAlign w:val="top"/>
          </w:tcPr>
          <w:p w14:paraId="20C9400D">
            <w:pPr>
              <w:spacing w:before="258" w:line="222" w:lineRule="auto"/>
              <w:ind w:left="1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 w14:paraId="1DB37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24203E99">
            <w:pPr>
              <w:spacing w:line="282" w:lineRule="auto"/>
              <w:rPr>
                <w:rFonts w:ascii="Arial"/>
                <w:sz w:val="21"/>
              </w:rPr>
            </w:pPr>
          </w:p>
          <w:p w14:paraId="56FFC232">
            <w:pPr>
              <w:spacing w:line="282" w:lineRule="auto"/>
              <w:rPr>
                <w:rFonts w:ascii="Arial"/>
                <w:sz w:val="21"/>
              </w:rPr>
            </w:pPr>
          </w:p>
          <w:p w14:paraId="17A61927">
            <w:pPr>
              <w:spacing w:line="282" w:lineRule="auto"/>
              <w:rPr>
                <w:rFonts w:ascii="Arial"/>
                <w:sz w:val="21"/>
              </w:rPr>
            </w:pPr>
          </w:p>
          <w:p w14:paraId="32058606">
            <w:pPr>
              <w:spacing w:line="283" w:lineRule="auto"/>
              <w:rPr>
                <w:rFonts w:ascii="Arial"/>
                <w:sz w:val="21"/>
              </w:rPr>
            </w:pPr>
          </w:p>
          <w:p w14:paraId="107054BA">
            <w:pPr>
              <w:pStyle w:val="9"/>
              <w:spacing w:before="78" w:line="229" w:lineRule="auto"/>
              <w:ind w:left="171" w:right="155" w:hanging="7"/>
            </w:pPr>
            <w:r>
              <w:rPr>
                <w:spacing w:val="-3"/>
              </w:rPr>
              <w:t>教学实施</w:t>
            </w:r>
            <w:r>
              <w:rPr>
                <w:spacing w:val="-5"/>
              </w:rPr>
              <w:t>报告汇报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48397483">
            <w:pPr>
              <w:spacing w:line="267" w:lineRule="auto"/>
              <w:rPr>
                <w:rFonts w:ascii="Arial"/>
                <w:sz w:val="21"/>
              </w:rPr>
            </w:pPr>
          </w:p>
          <w:p w14:paraId="1FCF4D9F">
            <w:pPr>
              <w:spacing w:line="267" w:lineRule="auto"/>
              <w:rPr>
                <w:rFonts w:ascii="Arial"/>
                <w:sz w:val="21"/>
              </w:rPr>
            </w:pPr>
          </w:p>
          <w:p w14:paraId="785F7605">
            <w:pPr>
              <w:spacing w:line="267" w:lineRule="auto"/>
              <w:rPr>
                <w:rFonts w:ascii="Arial"/>
                <w:sz w:val="21"/>
              </w:rPr>
            </w:pPr>
          </w:p>
          <w:p w14:paraId="72A319C5">
            <w:pPr>
              <w:spacing w:line="267" w:lineRule="auto"/>
              <w:rPr>
                <w:rFonts w:ascii="Arial"/>
                <w:sz w:val="21"/>
              </w:rPr>
            </w:pPr>
          </w:p>
          <w:p w14:paraId="55D8D68E">
            <w:pPr>
              <w:spacing w:line="267" w:lineRule="auto"/>
              <w:rPr>
                <w:rFonts w:ascii="Arial"/>
                <w:sz w:val="21"/>
              </w:rPr>
            </w:pPr>
          </w:p>
          <w:p w14:paraId="1A6E826C">
            <w:pPr>
              <w:spacing w:before="69" w:line="188" w:lineRule="auto"/>
              <w:ind w:left="30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267" w:type="dxa"/>
            <w:vAlign w:val="top"/>
          </w:tcPr>
          <w:p w14:paraId="16239896">
            <w:pPr>
              <w:pStyle w:val="9"/>
              <w:spacing w:before="209" w:line="229" w:lineRule="auto"/>
              <w:ind w:left="116" w:right="107" w:firstLine="1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特色鲜明、成效显</w:t>
            </w:r>
            <w:r>
              <w:t>著</w:t>
            </w:r>
          </w:p>
        </w:tc>
        <w:tc>
          <w:tcPr>
            <w:tcW w:w="8643" w:type="dxa"/>
            <w:vAlign w:val="top"/>
          </w:tcPr>
          <w:p w14:paraId="5305F0A4">
            <w:pPr>
              <w:pStyle w:val="9"/>
              <w:spacing w:before="207" w:line="229" w:lineRule="auto"/>
              <w:ind w:left="118" w:right="105" w:firstLine="12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报告介绍突出重点和特色，体现创新举措和具体</w:t>
            </w:r>
            <w:r>
              <w:rPr>
                <w:spacing w:val="1"/>
              </w:rPr>
              <w:t>成效，反思深刻，特色创新具</w:t>
            </w:r>
            <w:r>
              <w:rPr>
                <w:spacing w:val="-1"/>
              </w:rPr>
              <w:t>有较大借鉴和推广价值，充分体现参赛团队日常教学中的学术研究和实践探索。</w:t>
            </w:r>
          </w:p>
        </w:tc>
        <w:tc>
          <w:tcPr>
            <w:tcW w:w="855" w:type="dxa"/>
            <w:vAlign w:val="top"/>
          </w:tcPr>
          <w:p w14:paraId="52F34342">
            <w:pPr>
              <w:spacing w:line="335" w:lineRule="auto"/>
              <w:rPr>
                <w:rFonts w:ascii="Arial"/>
                <w:sz w:val="21"/>
              </w:rPr>
            </w:pPr>
          </w:p>
          <w:p w14:paraId="43EC8456">
            <w:pPr>
              <w:spacing w:before="69" w:line="188" w:lineRule="auto"/>
              <w:ind w:left="33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20</w:t>
            </w:r>
          </w:p>
        </w:tc>
      </w:tr>
      <w:tr w14:paraId="3617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4474418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7A15AC4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50871A7">
            <w:pPr>
              <w:pStyle w:val="9"/>
              <w:spacing w:before="282" w:line="231" w:lineRule="auto"/>
              <w:ind w:left="142" w:right="107" w:hanging="35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spacing w:val="-6"/>
              </w:rPr>
              <w:t>清晰严谨、重点突</w:t>
            </w:r>
            <w:r>
              <w:t>出</w:t>
            </w:r>
          </w:p>
        </w:tc>
        <w:tc>
          <w:tcPr>
            <w:tcW w:w="8643" w:type="dxa"/>
            <w:vAlign w:val="top"/>
          </w:tcPr>
          <w:p w14:paraId="38722014">
            <w:pPr>
              <w:pStyle w:val="9"/>
              <w:spacing w:before="128" w:line="227" w:lineRule="auto"/>
              <w:ind w:left="108" w:right="105"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报告介绍语言简练、表述清晰、逻辑严谨、详略得当，教态自然，体现教师的</w:t>
            </w:r>
            <w:r>
              <w:rPr>
                <w:spacing w:val="-2"/>
              </w:rPr>
              <w:t>基本素养。</w:t>
            </w:r>
          </w:p>
          <w:p w14:paraId="520A813A">
            <w:pPr>
              <w:pStyle w:val="9"/>
              <w:spacing w:before="31" w:line="215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报告介绍与初赛提交的文档材料、视频资料和决赛课堂教学展示片段关联紧密。</w:t>
            </w:r>
          </w:p>
        </w:tc>
        <w:tc>
          <w:tcPr>
            <w:tcW w:w="855" w:type="dxa"/>
            <w:vAlign w:val="top"/>
          </w:tcPr>
          <w:p w14:paraId="75B49FB9">
            <w:pPr>
              <w:spacing w:line="407" w:lineRule="auto"/>
              <w:rPr>
                <w:rFonts w:ascii="Arial"/>
                <w:sz w:val="21"/>
              </w:rPr>
            </w:pPr>
          </w:p>
          <w:p w14:paraId="729B4877">
            <w:pPr>
              <w:spacing w:before="69" w:line="188" w:lineRule="auto"/>
              <w:ind w:left="37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</w:tr>
      <w:tr w14:paraId="41B23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7F468D1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16C0635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10A3EC1">
            <w:pPr>
              <w:pStyle w:val="9"/>
              <w:spacing w:before="165" w:line="228" w:lineRule="auto"/>
              <w:ind w:left="114" w:right="107" w:hanging="2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聚焦主题、有理有</w:t>
            </w:r>
            <w:r>
              <w:t>据</w:t>
            </w:r>
          </w:p>
        </w:tc>
        <w:tc>
          <w:tcPr>
            <w:tcW w:w="8643" w:type="dxa"/>
            <w:vAlign w:val="top"/>
          </w:tcPr>
          <w:p w14:paraId="248CFFB3">
            <w:pPr>
              <w:pStyle w:val="9"/>
              <w:spacing w:before="164" w:line="227" w:lineRule="auto"/>
              <w:ind w:left="119" w:right="105" w:hanging="12"/>
            </w:pPr>
            <w:r>
              <w:rPr>
                <w:rFonts w:ascii="Times New Roman" w:hAnsi="Times New Roman" w:eastAsia="Times New Roman" w:cs="Times New Roman"/>
                <w:spacing w:val="2"/>
              </w:rPr>
              <w:t>4.</w:t>
            </w:r>
            <w:r>
              <w:rPr>
                <w:spacing w:val="2"/>
              </w:rPr>
              <w:t>依据教学实施报告进行介绍，聚焦主题、观点准确、思路清晰、措施合理、成</w:t>
            </w:r>
            <w:r>
              <w:rPr>
                <w:spacing w:val="-2"/>
              </w:rPr>
              <w:t>效可信，图表视频佐证有力。</w:t>
            </w:r>
          </w:p>
        </w:tc>
        <w:tc>
          <w:tcPr>
            <w:tcW w:w="855" w:type="dxa"/>
            <w:vAlign w:val="top"/>
          </w:tcPr>
          <w:p w14:paraId="49CF0099">
            <w:pPr>
              <w:spacing w:line="295" w:lineRule="auto"/>
              <w:rPr>
                <w:rFonts w:ascii="Arial"/>
                <w:sz w:val="21"/>
              </w:rPr>
            </w:pPr>
          </w:p>
          <w:p w14:paraId="0E5B5C3A">
            <w:pPr>
              <w:spacing w:before="69" w:line="185" w:lineRule="auto"/>
              <w:ind w:left="37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</w:tr>
      <w:tr w14:paraId="7200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354817E4">
            <w:pPr>
              <w:spacing w:line="262" w:lineRule="auto"/>
              <w:rPr>
                <w:rFonts w:ascii="Arial"/>
                <w:sz w:val="21"/>
              </w:rPr>
            </w:pPr>
          </w:p>
          <w:p w14:paraId="55A42610">
            <w:pPr>
              <w:spacing w:line="262" w:lineRule="auto"/>
              <w:rPr>
                <w:rFonts w:ascii="Arial"/>
                <w:sz w:val="21"/>
              </w:rPr>
            </w:pPr>
          </w:p>
          <w:p w14:paraId="39C3FA74">
            <w:pPr>
              <w:spacing w:line="262" w:lineRule="auto"/>
              <w:rPr>
                <w:rFonts w:ascii="Arial"/>
                <w:sz w:val="21"/>
              </w:rPr>
            </w:pPr>
          </w:p>
          <w:p w14:paraId="46BDD2B0">
            <w:pPr>
              <w:spacing w:line="262" w:lineRule="auto"/>
              <w:rPr>
                <w:rFonts w:ascii="Arial"/>
                <w:sz w:val="21"/>
              </w:rPr>
            </w:pPr>
          </w:p>
          <w:p w14:paraId="47E2238D">
            <w:pPr>
              <w:pStyle w:val="9"/>
              <w:spacing w:before="78" w:line="218" w:lineRule="auto"/>
              <w:ind w:left="164"/>
            </w:pPr>
            <w:r>
              <w:rPr>
                <w:spacing w:val="-3"/>
              </w:rPr>
              <w:t>教学展示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56308EDD">
            <w:pPr>
              <w:spacing w:line="274" w:lineRule="auto"/>
              <w:rPr>
                <w:rFonts w:ascii="Arial"/>
                <w:sz w:val="21"/>
              </w:rPr>
            </w:pPr>
          </w:p>
          <w:p w14:paraId="4B991F8B">
            <w:pPr>
              <w:spacing w:line="274" w:lineRule="auto"/>
              <w:rPr>
                <w:rFonts w:ascii="Arial"/>
                <w:sz w:val="21"/>
              </w:rPr>
            </w:pPr>
          </w:p>
          <w:p w14:paraId="11FEC876">
            <w:pPr>
              <w:spacing w:line="275" w:lineRule="auto"/>
              <w:rPr>
                <w:rFonts w:ascii="Arial"/>
                <w:sz w:val="21"/>
              </w:rPr>
            </w:pPr>
          </w:p>
          <w:p w14:paraId="1F805BD1">
            <w:pPr>
              <w:spacing w:line="275" w:lineRule="auto"/>
              <w:rPr>
                <w:rFonts w:ascii="Arial"/>
                <w:sz w:val="21"/>
              </w:rPr>
            </w:pPr>
          </w:p>
          <w:p w14:paraId="506E1762">
            <w:pPr>
              <w:spacing w:before="69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2267" w:type="dxa"/>
            <w:vAlign w:val="top"/>
          </w:tcPr>
          <w:p w14:paraId="59FE1057">
            <w:pPr>
              <w:pStyle w:val="9"/>
              <w:spacing w:before="38" w:line="228" w:lineRule="auto"/>
              <w:ind w:left="107" w:right="107" w:firstLine="23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坚持立德树人，体</w:t>
            </w:r>
            <w:r>
              <w:rPr>
                <w:spacing w:val="-13"/>
              </w:rPr>
              <w:t>现知行合一、德技并</w:t>
            </w:r>
            <w:r>
              <w:rPr>
                <w:spacing w:val="-2"/>
              </w:rPr>
              <w:t>修要求</w:t>
            </w:r>
          </w:p>
        </w:tc>
        <w:tc>
          <w:tcPr>
            <w:tcW w:w="8643" w:type="dxa"/>
            <w:vAlign w:val="top"/>
          </w:tcPr>
          <w:p w14:paraId="201787C0">
            <w:pPr>
              <w:pStyle w:val="9"/>
              <w:spacing w:before="194" w:line="227" w:lineRule="auto"/>
              <w:ind w:left="120" w:right="105" w:firstLine="11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落实立德树人，结合课程特点挖掘思政元素，强调有机融入课程教学，达</w:t>
            </w:r>
            <w:r>
              <w:t>到润</w:t>
            </w:r>
            <w:r>
              <w:rPr>
                <w:spacing w:val="-2"/>
              </w:rPr>
              <w:t>物无声的育人效果。</w:t>
            </w:r>
          </w:p>
        </w:tc>
        <w:tc>
          <w:tcPr>
            <w:tcW w:w="855" w:type="dxa"/>
            <w:vAlign w:val="top"/>
          </w:tcPr>
          <w:p w14:paraId="349DF50A">
            <w:pPr>
              <w:spacing w:line="318" w:lineRule="auto"/>
              <w:rPr>
                <w:rFonts w:ascii="Arial"/>
                <w:sz w:val="21"/>
              </w:rPr>
            </w:pPr>
          </w:p>
          <w:p w14:paraId="479FC8AB"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</w:tr>
      <w:tr w14:paraId="62369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09596F0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4B59D91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909B595">
            <w:pPr>
              <w:spacing w:line="270" w:lineRule="auto"/>
              <w:rPr>
                <w:rFonts w:ascii="Arial"/>
                <w:sz w:val="21"/>
              </w:rPr>
            </w:pPr>
          </w:p>
          <w:p w14:paraId="7B285FFF">
            <w:pPr>
              <w:pStyle w:val="9"/>
              <w:spacing w:before="78" w:line="232" w:lineRule="auto"/>
              <w:ind w:left="111" w:right="105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凸显职业教育类</w:t>
            </w:r>
            <w:r>
              <w:rPr>
                <w:spacing w:val="-14"/>
              </w:rPr>
              <w:t>型特色，体现以生为</w:t>
            </w:r>
            <w:r>
              <w:t>本</w:t>
            </w:r>
          </w:p>
        </w:tc>
        <w:tc>
          <w:tcPr>
            <w:tcW w:w="8643" w:type="dxa"/>
            <w:vAlign w:val="top"/>
          </w:tcPr>
          <w:p w14:paraId="2A12A25A">
            <w:pPr>
              <w:pStyle w:val="9"/>
              <w:spacing w:before="41" w:line="227" w:lineRule="auto"/>
              <w:ind w:left="118" w:right="105" w:hanging="10"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依据教案开展教学，课堂教学展示的任务内容、策略方法和教学情境等源于教</w:t>
            </w:r>
            <w:r>
              <w:rPr>
                <w:spacing w:val="-1"/>
              </w:rPr>
              <w:t>案，符合教案中相应环节的教学实施安排，教学任务完整。</w:t>
            </w:r>
          </w:p>
          <w:p w14:paraId="12A1C0CB">
            <w:pPr>
              <w:pStyle w:val="9"/>
              <w:spacing w:before="32" w:line="228" w:lineRule="auto"/>
              <w:ind w:left="115" w:right="105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教学内容清晰准确，教学活动安排合理，教学过程突出学生中心，体现先进教</w:t>
            </w:r>
            <w:r>
              <w:t>育思想和教学理念，遵循学生认知规律，有效解决学生遇到的问题，凸显职业教</w:t>
            </w:r>
            <w:r>
              <w:rPr>
                <w:spacing w:val="-3"/>
              </w:rPr>
              <w:t>育类型特色。</w:t>
            </w:r>
          </w:p>
        </w:tc>
        <w:tc>
          <w:tcPr>
            <w:tcW w:w="855" w:type="dxa"/>
            <w:vAlign w:val="top"/>
          </w:tcPr>
          <w:p w14:paraId="588DCD12">
            <w:pPr>
              <w:spacing w:line="315" w:lineRule="auto"/>
              <w:rPr>
                <w:rFonts w:ascii="Arial"/>
                <w:sz w:val="21"/>
              </w:rPr>
            </w:pPr>
          </w:p>
          <w:p w14:paraId="2B05DE74">
            <w:pPr>
              <w:spacing w:line="316" w:lineRule="auto"/>
              <w:rPr>
                <w:rFonts w:ascii="Arial"/>
                <w:sz w:val="21"/>
              </w:rPr>
            </w:pPr>
          </w:p>
          <w:p w14:paraId="73F246CB">
            <w:pPr>
              <w:spacing w:before="6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</w:tbl>
    <w:p w14:paraId="6D3733B3">
      <w:pPr>
        <w:rPr>
          <w:rFonts w:ascii="Arial"/>
          <w:sz w:val="21"/>
        </w:rPr>
      </w:pPr>
    </w:p>
    <w:p w14:paraId="71F93D2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414" w:bottom="1804" w:left="1527" w:header="0" w:footer="1588" w:gutter="0"/>
          <w:pgNumType w:fmt="decimal"/>
          <w:cols w:space="720" w:num="1"/>
        </w:sectPr>
      </w:pPr>
    </w:p>
    <w:p w14:paraId="75FD24D8">
      <w:pPr>
        <w:spacing w:before="43"/>
      </w:pPr>
    </w:p>
    <w:p w14:paraId="007B30A5">
      <w:pPr>
        <w:spacing w:before="43"/>
      </w:pPr>
    </w:p>
    <w:tbl>
      <w:tblPr>
        <w:tblStyle w:val="8"/>
        <w:tblW w:w="13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51"/>
        <w:gridCol w:w="2267"/>
        <w:gridCol w:w="8643"/>
        <w:gridCol w:w="855"/>
      </w:tblGrid>
      <w:tr w14:paraId="17B55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75" w:type="dxa"/>
            <w:shd w:val="clear" w:color="auto" w:fill="FDEADA"/>
            <w:vAlign w:val="top"/>
          </w:tcPr>
          <w:p w14:paraId="5A42E877">
            <w:pPr>
              <w:spacing w:before="257" w:line="222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评分维度</w:t>
            </w:r>
          </w:p>
        </w:tc>
        <w:tc>
          <w:tcPr>
            <w:tcW w:w="851" w:type="dxa"/>
            <w:shd w:val="clear" w:color="auto" w:fill="FDEADA"/>
            <w:vAlign w:val="top"/>
          </w:tcPr>
          <w:p w14:paraId="24CABF66">
            <w:pPr>
              <w:spacing w:before="258" w:line="222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2267" w:type="dxa"/>
            <w:shd w:val="clear" w:color="auto" w:fill="FDEADA"/>
            <w:vAlign w:val="top"/>
          </w:tcPr>
          <w:p w14:paraId="4CA48FA6">
            <w:pPr>
              <w:spacing w:before="257" w:line="222" w:lineRule="auto"/>
              <w:ind w:left="6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8643" w:type="dxa"/>
            <w:shd w:val="clear" w:color="auto" w:fill="FDEADA"/>
            <w:vAlign w:val="top"/>
          </w:tcPr>
          <w:p w14:paraId="4AAECFB7">
            <w:pPr>
              <w:spacing w:before="257" w:line="222" w:lineRule="auto"/>
              <w:ind w:left="38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55" w:type="dxa"/>
            <w:shd w:val="clear" w:color="auto" w:fill="FDEADA"/>
            <w:vAlign w:val="top"/>
          </w:tcPr>
          <w:p w14:paraId="3417509B">
            <w:pPr>
              <w:spacing w:before="258" w:line="222" w:lineRule="auto"/>
              <w:ind w:left="1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 w14:paraId="36867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1C02CDC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630E4EE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C5FC403">
            <w:pPr>
              <w:spacing w:line="246" w:lineRule="auto"/>
              <w:rPr>
                <w:rFonts w:ascii="Arial"/>
                <w:sz w:val="21"/>
              </w:rPr>
            </w:pPr>
          </w:p>
          <w:p w14:paraId="43DBD0CF">
            <w:pPr>
              <w:spacing w:line="246" w:lineRule="auto"/>
              <w:rPr>
                <w:rFonts w:ascii="Arial"/>
                <w:sz w:val="21"/>
              </w:rPr>
            </w:pPr>
          </w:p>
          <w:p w14:paraId="5A4270D7">
            <w:pPr>
              <w:spacing w:line="246" w:lineRule="auto"/>
              <w:rPr>
                <w:rFonts w:ascii="Arial"/>
                <w:sz w:val="21"/>
              </w:rPr>
            </w:pPr>
          </w:p>
          <w:p w14:paraId="5C2314B3">
            <w:pPr>
              <w:pStyle w:val="9"/>
              <w:spacing w:before="78" w:line="232" w:lineRule="auto"/>
              <w:ind w:left="118" w:right="107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课堂教学质量高、</w:t>
            </w:r>
            <w:r>
              <w:rPr>
                <w:spacing w:val="-14"/>
              </w:rPr>
              <w:t>效果好，反映师生真</w:t>
            </w:r>
            <w:r>
              <w:rPr>
                <w:spacing w:val="-4"/>
              </w:rPr>
              <w:t>实教学状态</w:t>
            </w:r>
          </w:p>
        </w:tc>
        <w:tc>
          <w:tcPr>
            <w:tcW w:w="8643" w:type="dxa"/>
            <w:vAlign w:val="top"/>
          </w:tcPr>
          <w:p w14:paraId="1E4BCF96">
            <w:pPr>
              <w:pStyle w:val="9"/>
              <w:spacing w:before="201" w:line="227" w:lineRule="auto"/>
              <w:ind w:left="125" w:right="105" w:hanging="18"/>
            </w:pPr>
            <w:r>
              <w:rPr>
                <w:rFonts w:ascii="Times New Roman" w:hAnsi="Times New Roman" w:eastAsia="Times New Roman" w:cs="Times New Roman"/>
                <w:spacing w:val="2"/>
              </w:rPr>
              <w:t>4.</w:t>
            </w:r>
            <w:r>
              <w:rPr>
                <w:spacing w:val="2"/>
              </w:rPr>
              <w:t>课堂教学活动设计合理、逻辑清晰，重难点突出，课堂气氛活跃、学生积极参</w:t>
            </w:r>
            <w:r>
              <w:rPr>
                <w:spacing w:val="-1"/>
              </w:rPr>
              <w:t>与，教师能说会做善导，学生乐学、学会，有效达成教学目标。</w:t>
            </w:r>
          </w:p>
          <w:p w14:paraId="2F55ABE0">
            <w:pPr>
              <w:pStyle w:val="9"/>
              <w:spacing w:before="29" w:line="231" w:lineRule="auto"/>
              <w:ind w:left="114" w:right="51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课堂教学展示呈现真实教学，教学场所真实朴实，师生服装符合日常教学状态；</w:t>
            </w:r>
            <w:r>
              <w:rPr>
                <w:spacing w:val="1"/>
              </w:rPr>
              <w:t>学生人数与班级建制（或分班教学安排后）一致，包含线上、线下学习的学生，</w:t>
            </w:r>
            <w:r>
              <w:rPr>
                <w:spacing w:val="-1"/>
              </w:rPr>
              <w:t>分班教学在教案中能够找到相关说明。</w:t>
            </w:r>
          </w:p>
          <w:p w14:paraId="4A31B65C">
            <w:pPr>
              <w:pStyle w:val="9"/>
              <w:spacing w:before="33" w:line="227" w:lineRule="auto"/>
              <w:ind w:left="121" w:right="105" w:hanging="8"/>
            </w:pPr>
            <w:r>
              <w:rPr>
                <w:rFonts w:ascii="Times New Roman" w:hAnsi="Times New Roman" w:eastAsia="Times New Roman" w:cs="Times New Roman"/>
                <w:spacing w:val="2"/>
              </w:rPr>
              <w:t>6.</w:t>
            </w:r>
            <w:r>
              <w:rPr>
                <w:spacing w:val="2"/>
              </w:rPr>
              <w:t>视频文件命名符合规定，镜头稳定，不片面追求拍摄效果，光线适当，声音洪</w:t>
            </w:r>
            <w:r>
              <w:rPr>
                <w:spacing w:val="-2"/>
              </w:rPr>
              <w:t>亮，图像与声音同步，无后期剪辑。</w:t>
            </w:r>
          </w:p>
        </w:tc>
        <w:tc>
          <w:tcPr>
            <w:tcW w:w="855" w:type="dxa"/>
            <w:vAlign w:val="top"/>
          </w:tcPr>
          <w:p w14:paraId="23B9E9AB">
            <w:pPr>
              <w:spacing w:line="274" w:lineRule="auto"/>
              <w:rPr>
                <w:rFonts w:ascii="Arial"/>
                <w:sz w:val="21"/>
              </w:rPr>
            </w:pPr>
          </w:p>
          <w:p w14:paraId="33625F53">
            <w:pPr>
              <w:spacing w:line="275" w:lineRule="auto"/>
              <w:rPr>
                <w:rFonts w:ascii="Arial"/>
                <w:sz w:val="21"/>
              </w:rPr>
            </w:pPr>
          </w:p>
          <w:p w14:paraId="38FF490D">
            <w:pPr>
              <w:spacing w:line="275" w:lineRule="auto"/>
              <w:rPr>
                <w:rFonts w:ascii="Arial"/>
                <w:sz w:val="21"/>
              </w:rPr>
            </w:pPr>
          </w:p>
          <w:p w14:paraId="7415B7DF">
            <w:pPr>
              <w:spacing w:line="275" w:lineRule="auto"/>
              <w:rPr>
                <w:rFonts w:ascii="Arial"/>
                <w:sz w:val="21"/>
              </w:rPr>
            </w:pPr>
          </w:p>
          <w:p w14:paraId="7FEBEC3A">
            <w:pPr>
              <w:spacing w:before="6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  <w:tr w14:paraId="1FDC9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54998BE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50E5AA27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ACAEA45">
            <w:pPr>
              <w:spacing w:line="424" w:lineRule="auto"/>
              <w:rPr>
                <w:rFonts w:ascii="Arial"/>
                <w:sz w:val="21"/>
              </w:rPr>
            </w:pPr>
          </w:p>
          <w:p w14:paraId="75CEF658">
            <w:pPr>
              <w:pStyle w:val="9"/>
              <w:spacing w:before="78" w:line="232" w:lineRule="auto"/>
              <w:ind w:left="106" w:right="58"/>
              <w:jc w:val="both"/>
            </w:pPr>
            <w:r>
              <w:rPr>
                <w:rFonts w:ascii="Times New Roman" w:hAnsi="Times New Roman" w:eastAsia="Times New Roman" w:cs="Times New Roman"/>
                <w:spacing w:val="16"/>
              </w:rPr>
              <w:t>4.</w:t>
            </w:r>
            <w:r>
              <w:rPr>
                <w:spacing w:val="16"/>
              </w:rPr>
              <w:t>数字技术与教学</w:t>
            </w:r>
            <w:r>
              <w:rPr>
                <w:spacing w:val="-8"/>
              </w:rPr>
              <w:t>方式方法运用恰当，</w:t>
            </w:r>
            <w:r>
              <w:rPr>
                <w:spacing w:val="-1"/>
              </w:rPr>
              <w:t>体现深度学习</w:t>
            </w:r>
          </w:p>
        </w:tc>
        <w:tc>
          <w:tcPr>
            <w:tcW w:w="8643" w:type="dxa"/>
            <w:vAlign w:val="top"/>
          </w:tcPr>
          <w:p w14:paraId="6F1AEACB">
            <w:pPr>
              <w:pStyle w:val="9"/>
              <w:spacing w:before="40" w:line="232" w:lineRule="auto"/>
              <w:ind w:left="115" w:right="105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7.</w:t>
            </w:r>
            <w:r>
              <w:rPr>
                <w:spacing w:val="2"/>
              </w:rPr>
              <w:t>教学环境满足需求，教学过程系统优化，教法学法运用恰当，流程环节构思得</w:t>
            </w:r>
            <w:r>
              <w:t>当，教学活动开展有序，数字技术运用适当，教学资源、设施设备提高教学与管</w:t>
            </w:r>
            <w:r>
              <w:rPr>
                <w:spacing w:val="-4"/>
              </w:rPr>
              <w:t>理成效。</w:t>
            </w:r>
          </w:p>
          <w:p w14:paraId="7D4D2DBB">
            <w:pPr>
              <w:pStyle w:val="9"/>
              <w:spacing w:before="27" w:line="228" w:lineRule="auto"/>
              <w:ind w:left="115" w:right="105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8.</w:t>
            </w:r>
            <w:r>
              <w:rPr>
                <w:spacing w:val="2"/>
              </w:rPr>
              <w:t>重视对学生素养的培育，促进学生全面发展，注重教学重难点和课堂生成性问</w:t>
            </w:r>
            <w:r>
              <w:t>题的解决，教学互动深入有效、课堂氛围活跃，充分调动学生全面深度参与，给</w:t>
            </w:r>
            <w:r>
              <w:rPr>
                <w:spacing w:val="-2"/>
              </w:rPr>
              <w:t>学生深刻的学习体验。</w:t>
            </w:r>
          </w:p>
        </w:tc>
        <w:tc>
          <w:tcPr>
            <w:tcW w:w="855" w:type="dxa"/>
            <w:vAlign w:val="top"/>
          </w:tcPr>
          <w:p w14:paraId="1E3A3766">
            <w:pPr>
              <w:spacing w:line="260" w:lineRule="auto"/>
              <w:rPr>
                <w:rFonts w:ascii="Arial"/>
                <w:sz w:val="21"/>
              </w:rPr>
            </w:pPr>
          </w:p>
          <w:p w14:paraId="338DE783">
            <w:pPr>
              <w:spacing w:line="261" w:lineRule="auto"/>
              <w:rPr>
                <w:rFonts w:ascii="Arial"/>
                <w:sz w:val="21"/>
              </w:rPr>
            </w:pPr>
          </w:p>
          <w:p w14:paraId="0F0CEBD3">
            <w:pPr>
              <w:spacing w:line="261" w:lineRule="auto"/>
              <w:rPr>
                <w:rFonts w:ascii="Arial"/>
                <w:sz w:val="21"/>
              </w:rPr>
            </w:pPr>
          </w:p>
          <w:p w14:paraId="6CAEE5E2">
            <w:pPr>
              <w:spacing w:before="6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  <w:tr w14:paraId="274F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4EE45EF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1097E73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B005349">
            <w:pPr>
              <w:pStyle w:val="9"/>
              <w:spacing w:before="129" w:line="232" w:lineRule="auto"/>
              <w:ind w:left="114" w:right="105"/>
              <w:jc w:val="both"/>
            </w:pPr>
            <w:r>
              <w:rPr>
                <w:rFonts w:ascii="Times New Roman" w:hAnsi="Times New Roman" w:eastAsia="Times New Roman" w:cs="Times New Roman"/>
                <w:spacing w:val="6"/>
              </w:rPr>
              <w:t>5.</w:t>
            </w:r>
            <w:r>
              <w:rPr>
                <w:spacing w:val="6"/>
              </w:rPr>
              <w:t>展示教师良好综</w:t>
            </w:r>
            <w:r>
              <w:rPr>
                <w:spacing w:val="-14"/>
              </w:rPr>
              <w:t>合素养，展现团队优</w:t>
            </w:r>
            <w:r>
              <w:t>势</w:t>
            </w:r>
          </w:p>
        </w:tc>
        <w:tc>
          <w:tcPr>
            <w:tcW w:w="8643" w:type="dxa"/>
            <w:vAlign w:val="top"/>
          </w:tcPr>
          <w:p w14:paraId="4CD34DC4">
            <w:pPr>
              <w:pStyle w:val="9"/>
              <w:spacing w:before="130" w:line="231" w:lineRule="auto"/>
              <w:ind w:left="117" w:right="105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9.</w:t>
            </w:r>
            <w:r>
              <w:rPr>
                <w:spacing w:val="2"/>
              </w:rPr>
              <w:t>教师课堂教学素养水平高，态度认真、严谨规范、教态自然、表述清晰、亲和</w:t>
            </w:r>
            <w:r>
              <w:t>力强、各有特色，实训教学讲解和操作配合恰当，规范娴熟、示范有效，符合职</w:t>
            </w:r>
            <w:r>
              <w:rPr>
                <w:spacing w:val="-1"/>
              </w:rPr>
              <w:t>业岗位要求，展现良好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双师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素养和团队优势。</w:t>
            </w:r>
          </w:p>
        </w:tc>
        <w:tc>
          <w:tcPr>
            <w:tcW w:w="855" w:type="dxa"/>
            <w:vAlign w:val="top"/>
          </w:tcPr>
          <w:p w14:paraId="50FC9173">
            <w:pPr>
              <w:spacing w:line="410" w:lineRule="auto"/>
              <w:rPr>
                <w:rFonts w:ascii="Arial"/>
                <w:sz w:val="21"/>
              </w:rPr>
            </w:pPr>
          </w:p>
          <w:p w14:paraId="5C1694FC">
            <w:pPr>
              <w:spacing w:before="6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</w:tbl>
    <w:p w14:paraId="5C621E94">
      <w:pPr>
        <w:rPr>
          <w:rFonts w:ascii="Arial"/>
          <w:sz w:val="21"/>
        </w:rPr>
      </w:pPr>
    </w:p>
    <w:sectPr>
      <w:footerReference r:id="rId9" w:type="default"/>
      <w:pgSz w:w="16839" w:h="11906"/>
      <w:pgMar w:top="1012" w:right="1414" w:bottom="1804" w:left="1527" w:header="0" w:footer="158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67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49DAF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49DAF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7C57A">
    <w:pPr>
      <w:spacing w:line="179" w:lineRule="auto"/>
      <w:ind w:left="6866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0569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0569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620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F3A8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F3A8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C53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4026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4026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E5A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9435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9435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zZDU1YjVjN2E1OWU1MzI4Y2I3NWYxZWJmYzMyMzAifQ=="/>
  </w:docVars>
  <w:rsids>
    <w:rsidRoot w:val="00000000"/>
    <w:rsid w:val="013D4B60"/>
    <w:rsid w:val="06051652"/>
    <w:rsid w:val="0C542F5C"/>
    <w:rsid w:val="11301FEB"/>
    <w:rsid w:val="11B344AB"/>
    <w:rsid w:val="122E5DFF"/>
    <w:rsid w:val="138008DC"/>
    <w:rsid w:val="1513521D"/>
    <w:rsid w:val="163318C4"/>
    <w:rsid w:val="1A5B54C3"/>
    <w:rsid w:val="1DA84CB7"/>
    <w:rsid w:val="1F3C4921"/>
    <w:rsid w:val="1FAD3DC4"/>
    <w:rsid w:val="21417032"/>
    <w:rsid w:val="26A440C8"/>
    <w:rsid w:val="2DA336ED"/>
    <w:rsid w:val="2F2F5238"/>
    <w:rsid w:val="2F4131BE"/>
    <w:rsid w:val="2FF20B03"/>
    <w:rsid w:val="301B3A0F"/>
    <w:rsid w:val="30833B8F"/>
    <w:rsid w:val="30CC4D09"/>
    <w:rsid w:val="3B8C3A12"/>
    <w:rsid w:val="402D7572"/>
    <w:rsid w:val="430125FC"/>
    <w:rsid w:val="43CA3F87"/>
    <w:rsid w:val="460908DE"/>
    <w:rsid w:val="4A0A3EF5"/>
    <w:rsid w:val="4CD36B70"/>
    <w:rsid w:val="4E782F68"/>
    <w:rsid w:val="4FD73056"/>
    <w:rsid w:val="50CA2BBB"/>
    <w:rsid w:val="514E559A"/>
    <w:rsid w:val="515D429E"/>
    <w:rsid w:val="51AA1308"/>
    <w:rsid w:val="54A556A6"/>
    <w:rsid w:val="55985036"/>
    <w:rsid w:val="56DC0F52"/>
    <w:rsid w:val="57855BEF"/>
    <w:rsid w:val="581110D0"/>
    <w:rsid w:val="5A155D59"/>
    <w:rsid w:val="5A6B0F6B"/>
    <w:rsid w:val="5CE466C2"/>
    <w:rsid w:val="5D895495"/>
    <w:rsid w:val="5E6A778C"/>
    <w:rsid w:val="5EFB518C"/>
    <w:rsid w:val="63393595"/>
    <w:rsid w:val="63977597"/>
    <w:rsid w:val="67FF0FDD"/>
    <w:rsid w:val="6A2829D5"/>
    <w:rsid w:val="6AC975E8"/>
    <w:rsid w:val="6C5F2F13"/>
    <w:rsid w:val="6E105C5A"/>
    <w:rsid w:val="6E1119D2"/>
    <w:rsid w:val="6E573888"/>
    <w:rsid w:val="6EB83BFB"/>
    <w:rsid w:val="6F160F19"/>
    <w:rsid w:val="6F777BF1"/>
    <w:rsid w:val="704E7AAA"/>
    <w:rsid w:val="70F73101"/>
    <w:rsid w:val="71882796"/>
    <w:rsid w:val="725671FF"/>
    <w:rsid w:val="73B726D3"/>
    <w:rsid w:val="76E36C0D"/>
    <w:rsid w:val="774A385E"/>
    <w:rsid w:val="7BC62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10">
    <w:name w:val="List Paragraph"/>
    <w:basedOn w:val="1"/>
    <w:qFormat/>
    <w:uiPriority w:val="1"/>
    <w:pPr>
      <w:spacing w:before="190"/>
      <w:ind w:left="1010" w:hanging="24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3691</Words>
  <Characters>3800</Characters>
  <TotalTime>0</TotalTime>
  <ScaleCrop>false</ScaleCrop>
  <LinksUpToDate>false</LinksUpToDate>
  <CharactersWithSpaces>3800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2023-06-27T18:36:00Z</dcterms:created>
  <dc:creator>BITC-PX</dc:creator>
  <cp:lastModifiedBy>聃黎</cp:lastModifiedBy>
  <dcterms:modified xsi:type="dcterms:W3CDTF">2025-11-27T11:55:59Z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2025-10-31T15:47:12Z</vt:filetime>
  </property>
  <property fmtid="{D5CDD505-2E9C-101B-9397-08002B2CF9AE}" pid="4" name="KSOProductBuildVer">
    <vt:lpwstr>2052-12.1.0.18608</vt:lpwstr>
  </property>
  <property fmtid="{D5CDD505-2E9C-101B-9397-08002B2CF9AE}" pid="5" name="ICV">
    <vt:lpwstr>C9E4324726DD4420B9524D2CE92254C1_13</vt:lpwstr>
  </property>
  <property fmtid="{D5CDD505-2E9C-101B-9397-08002B2CF9AE}" pid="6" name="KSOTemplateDocerSaveRecord">
    <vt:lpwstr>eyJoZGlkIjoiMWUyNjU4MDg3ODc4YzJiOTAwZjZmMjhkNGQ4ZWQwZTUiLCJ1c2VySWQiOiIxNTg1NzczMTI5In0=</vt:lpwstr>
  </property>
</Properties>
</file>